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80" w:rsidRPr="00343B0A" w:rsidRDefault="00906C80" w:rsidP="00906C80">
      <w:pPr>
        <w:pStyle w:val="NormalWeb"/>
        <w:shd w:val="clear" w:color="auto" w:fill="FFFFFF"/>
        <w:jc w:val="right"/>
        <w:rPr>
          <w:rStyle w:val="Emphasis"/>
          <w:rFonts w:ascii="Tahoma" w:hAnsi="Tahoma" w:cs="Tahoma"/>
          <w:b/>
          <w:i w:val="0"/>
        </w:rPr>
      </w:pPr>
      <w:r w:rsidRPr="00FB4AEB">
        <w:rPr>
          <w:rStyle w:val="Emphasis"/>
          <w:rFonts w:ascii="Tahoma" w:hAnsi="Tahoma" w:cs="Tahoma"/>
          <w:b/>
          <w:i w:val="0"/>
        </w:rPr>
        <w:t xml:space="preserve">Αθήνα, </w:t>
      </w:r>
      <w:r w:rsidR="008F595E" w:rsidRPr="00343B0A">
        <w:rPr>
          <w:rStyle w:val="Emphasis"/>
          <w:rFonts w:ascii="Tahoma" w:hAnsi="Tahoma" w:cs="Tahoma"/>
          <w:b/>
          <w:i w:val="0"/>
        </w:rPr>
        <w:t>12</w:t>
      </w:r>
      <w:r w:rsidRPr="00FB4AEB">
        <w:rPr>
          <w:rStyle w:val="Emphasis"/>
          <w:rFonts w:ascii="Tahoma" w:hAnsi="Tahoma" w:cs="Tahoma"/>
          <w:b/>
          <w:i w:val="0"/>
        </w:rPr>
        <w:t xml:space="preserve"> Αυγούστου 20</w:t>
      </w:r>
      <w:r w:rsidR="008F595E" w:rsidRPr="00343B0A">
        <w:rPr>
          <w:rStyle w:val="Emphasis"/>
          <w:rFonts w:ascii="Tahoma" w:hAnsi="Tahoma" w:cs="Tahoma"/>
          <w:b/>
          <w:i w:val="0"/>
        </w:rPr>
        <w:t>20</w:t>
      </w:r>
    </w:p>
    <w:p w:rsidR="00906C80" w:rsidRPr="00FB4AEB" w:rsidRDefault="00906C80" w:rsidP="00906C80">
      <w:pPr>
        <w:spacing w:before="100" w:beforeAutospacing="1" w:after="100" w:afterAutospacing="1"/>
        <w:jc w:val="both"/>
        <w:rPr>
          <w:rFonts w:ascii="Tahoma" w:hAnsi="Tahoma" w:cs="Tahoma"/>
        </w:rPr>
      </w:pPr>
    </w:p>
    <w:p w:rsidR="00343B0A" w:rsidRDefault="00343B0A" w:rsidP="00343B0A">
      <w:pPr>
        <w:pStyle w:val="NormalWeb"/>
        <w:jc w:val="center"/>
        <w:rPr>
          <w:rStyle w:val="Strong"/>
          <w:rFonts w:ascii="Tahoma" w:hAnsi="Tahoma" w:cs="Tahoma"/>
          <w:sz w:val="28"/>
          <w:u w:val="single"/>
        </w:rPr>
      </w:pPr>
      <w:r w:rsidRPr="00111DAD">
        <w:rPr>
          <w:rStyle w:val="Strong"/>
          <w:rFonts w:ascii="Tahoma" w:hAnsi="Tahoma" w:cs="Tahoma"/>
          <w:sz w:val="28"/>
          <w:u w:val="single"/>
        </w:rPr>
        <w:t>ΔΕΛΤΙΟ ΤΥΠΟΥ</w:t>
      </w:r>
    </w:p>
    <w:p w:rsidR="00343B0A" w:rsidRPr="00591ADF" w:rsidRDefault="00343B0A" w:rsidP="00343B0A">
      <w:pPr>
        <w:pStyle w:val="NormalWeb"/>
        <w:jc w:val="center"/>
        <w:rPr>
          <w:rStyle w:val="Strong"/>
          <w:rFonts w:ascii="Tahoma" w:hAnsi="Tahoma" w:cs="Tahoma"/>
          <w:sz w:val="28"/>
          <w:szCs w:val="28"/>
        </w:rPr>
      </w:pPr>
      <w:r w:rsidRPr="00591ADF">
        <w:rPr>
          <w:rStyle w:val="Strong"/>
          <w:rFonts w:ascii="Tahoma" w:hAnsi="Tahoma" w:cs="Tahoma"/>
          <w:sz w:val="28"/>
          <w:szCs w:val="28"/>
        </w:rPr>
        <w:t>Απαγόρευση κυκλοφορίας φορτηγών ωφελίμου φορτίου άνω του 1,5 τόνου, κατά τον εορτασμό του Δεκαπενταύγουστου</w:t>
      </w:r>
    </w:p>
    <w:p w:rsidR="00343B0A" w:rsidRPr="00CC5002" w:rsidRDefault="007B0BBE" w:rsidP="00343B0A">
      <w:pPr>
        <w:pStyle w:val="NormalWeb"/>
        <w:jc w:val="center"/>
        <w:rPr>
          <w:rStyle w:val="Strong"/>
          <w:rFonts w:ascii="Tahoma" w:hAnsi="Tahoma" w:cs="Tahoma"/>
          <w:b w:val="0"/>
          <w:i/>
        </w:rPr>
      </w:pPr>
      <w:hyperlink r:id="rId8" w:history="1">
        <w:r w:rsidR="00343B0A" w:rsidRPr="007A419F">
          <w:rPr>
            <w:rStyle w:val="Hyperlink"/>
            <w:rFonts w:ascii="Tahoma" w:hAnsi="Tahoma" w:cs="Tahoma"/>
            <w:b/>
            <w:i/>
          </w:rPr>
          <w:t xml:space="preserve">Η Ελληνική Αστυνομία ενόψει του εορτασμού του Δεκαπενταύγουστου λαμβάνει αυξημένα μέτρα </w:t>
        </w:r>
        <w:r w:rsidR="00343B0A" w:rsidRPr="007A419F">
          <w:rPr>
            <w:rStyle w:val="Hyperlink"/>
            <w:rFonts w:ascii="Tahoma" w:hAnsi="Tahoma" w:cs="Tahoma"/>
            <w:b/>
            <w:i/>
          </w:rPr>
          <w:t>τ</w:t>
        </w:r>
        <w:r w:rsidR="00343B0A" w:rsidRPr="007A419F">
          <w:rPr>
            <w:rStyle w:val="Hyperlink"/>
            <w:rFonts w:ascii="Tahoma" w:hAnsi="Tahoma" w:cs="Tahoma"/>
            <w:b/>
            <w:i/>
          </w:rPr>
          <w:t>ροχαίας σε όλη την επικράτεια</w:t>
        </w:r>
      </w:hyperlink>
    </w:p>
    <w:p w:rsidR="00CC5002" w:rsidRPr="007A419F" w:rsidRDefault="00CC5002" w:rsidP="00343B0A">
      <w:pPr>
        <w:pStyle w:val="NormalWeb"/>
        <w:jc w:val="both"/>
        <w:rPr>
          <w:rFonts w:ascii="Tahoma" w:hAnsi="Tahoma" w:cs="Tahoma"/>
        </w:rPr>
      </w:pPr>
    </w:p>
    <w:p w:rsidR="00343B0A" w:rsidRPr="00E13CC5" w:rsidRDefault="00343B0A" w:rsidP="00343B0A">
      <w:pPr>
        <w:pStyle w:val="NormalWeb"/>
        <w:jc w:val="both"/>
        <w:rPr>
          <w:rFonts w:ascii="Tahoma" w:hAnsi="Tahoma" w:cs="Tahoma"/>
        </w:rPr>
      </w:pPr>
      <w:r w:rsidRPr="00E13CC5">
        <w:rPr>
          <w:rFonts w:ascii="Tahoma" w:hAnsi="Tahoma" w:cs="Tahoma"/>
        </w:rPr>
        <w:t>Για την ασφαλέστερη κίνηση των οχημάτων και τη βελτίωση της οδικής κυκλοφορίας κατά τον εορτασμό του Δεκαπενταύγουστου 20</w:t>
      </w:r>
      <w:r w:rsidR="00CC5002" w:rsidRPr="00CC5002">
        <w:rPr>
          <w:rFonts w:ascii="Tahoma" w:hAnsi="Tahoma" w:cs="Tahoma"/>
        </w:rPr>
        <w:t>20</w:t>
      </w:r>
      <w:r w:rsidRPr="00E13CC5">
        <w:rPr>
          <w:rFonts w:ascii="Tahoma" w:hAnsi="Tahoma" w:cs="Tahoma"/>
        </w:rPr>
        <w:t>, εκτός των μέτρων διευκόλυνσης και κυκλοφορίας, που θα ληφθούν σε τοπικό επίπεδο, θα ισχύσει και απαγόρευση κίνησης φορτηγών αυτοκινήτων ωφελίμου φορτίου άνω του 1,5 τόνου ως κατωτέρω: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1. </w:t>
      </w:r>
      <w:r w:rsidRPr="00CC5002">
        <w:rPr>
          <w:rStyle w:val="Strong"/>
          <w:rFonts w:ascii="Tahoma" w:hAnsi="Tahoma" w:cs="Tahoma"/>
          <w:bCs w:val="0"/>
        </w:rPr>
        <w:t>Την Παρασκευή 14 Αυγούστου 2020, από ώ</w:t>
      </w:r>
      <w:r>
        <w:rPr>
          <w:rStyle w:val="Strong"/>
          <w:rFonts w:ascii="Tahoma" w:hAnsi="Tahoma" w:cs="Tahoma"/>
          <w:bCs w:val="0"/>
        </w:rPr>
        <w:t>ρα 16:00 έως 21:00 και το Σάββα</w:t>
      </w:r>
      <w:r w:rsidRPr="00CC5002">
        <w:rPr>
          <w:rStyle w:val="Strong"/>
          <w:rFonts w:ascii="Tahoma" w:hAnsi="Tahoma" w:cs="Tahoma"/>
          <w:bCs w:val="0"/>
        </w:rPr>
        <w:t>το 15 Αυγούστου 2020, από ώρα 08:00 έως 13:00, για το ρεύμα εξόδου</w:t>
      </w:r>
      <w:r w:rsidRPr="00CC5002">
        <w:rPr>
          <w:rStyle w:val="Strong"/>
          <w:rFonts w:ascii="Tahoma" w:hAnsi="Tahoma" w:cs="Tahoma"/>
          <w:b w:val="0"/>
          <w:bCs w:val="0"/>
        </w:rPr>
        <w:t>: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(α) Στον αυτοκινητόδρομο Α8 (Αθήνα – Πάτρα) από τα Διόδια Ελευσίνας (Χ.Θ. 26+500) μέχρι τα Διόδια Ρίου (Χ.Θ. 199+660).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(β) Στον αυτοκινητόδρομο Α1 (Αθήνα – Θεσσαλονίκη – Εύζωνοι), από τον κόμβο Αγ. Στεφάνου (Κρυονέρι) (Χ.Θ. 27+960) μέχρι τη διασταύρωση του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Μπράλου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(Χ.Θ. 203+065), από τον κόμβο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Ροδίτσας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(Λαμία) (Χ.Θ. 212+625) μέχρι τον κόμβο Ραχών Φθιώτιδας (Χ.Θ. 242+479), από τα διόδια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Μακρυχωρίου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(Χ.Θ. 374+291) μέχρι τον κόμβο Λεπτοκαρυάς (Χ.Θ. 410+359).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(γ) Στην Εθνική Οδό Θεσσαλονίκης – Ν. Μουδανιώ</w:t>
      </w:r>
      <w:r>
        <w:rPr>
          <w:rStyle w:val="Strong"/>
          <w:rFonts w:ascii="Tahoma" w:hAnsi="Tahoma" w:cs="Tahoma"/>
          <w:b w:val="0"/>
          <w:bCs w:val="0"/>
        </w:rPr>
        <w:t>ν, από την αερογέφυρα Θέρμης μέ</w:t>
      </w:r>
      <w:r w:rsidRPr="00CC5002">
        <w:rPr>
          <w:rStyle w:val="Strong"/>
          <w:rFonts w:ascii="Tahoma" w:hAnsi="Tahoma" w:cs="Tahoma"/>
          <w:b w:val="0"/>
          <w:bCs w:val="0"/>
        </w:rPr>
        <w:t xml:space="preserve">χρι το 34ο χιλιόμετρο.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lastRenderedPageBreak/>
        <w:t>(δ) Στον αυτοκινητόδρομο Α11 (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Σχηματάρι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– Χαλκίδα), από τη διασταύρωσή της με τον αυτοκινητόδρομο Α1 (Χ.Θ. 65+820) μέχρι την υψηλή γέφυρα Χαλκίδας (Χ.Θ. 12+300).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(ε) Στην Εθνική οδό Θεσσαλονίκης – Καβάλας, από το  11ο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χλμ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. (Χ.Θ.11+340) μέχρι τη διασταύρωση Λέων Αμφίπολης (Χ.Θ. 97 + 550).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(στ) Στον αυτοκινητόδρομο Α5 (Ιόνια Οδός) από τη γέφυρα «Χαρίλαος Τρικούπης» (Χ.Θ. 0+000) έως το τέλος της Ιόνιας Οδού (Χ.Θ. 200+991).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(ζ) Στον αυτοκινητόδρομο Α7 (Κεντρικής Πελοποννήσου), στο ρεύμα προς Καλαμάτα, από τον Α/Κ Κορίνθου (Χ.Θ. 85+300) έως τον Ισόπεδο Κυκλικό Κόμβο Σπάρτης  (Χ.Θ. 240+800) (Περιμετρική Καλαμάτας).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(η) Στον Αυτοκινητόδρομο Α71 (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Λεύκτρο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– Σπάρτη) από τον Α/Κ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Λεύκτρου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(0+000) έως τον Α/Κ Σπάρτης (Χ.Θ. 45+000).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2. </w:t>
      </w:r>
      <w:r w:rsidRPr="00CC5002">
        <w:rPr>
          <w:rStyle w:val="Strong"/>
          <w:rFonts w:ascii="Tahoma" w:hAnsi="Tahoma" w:cs="Tahoma"/>
          <w:bCs w:val="0"/>
        </w:rPr>
        <w:t>Την Κυριακή 16 Αυγούστου 2020, από ώρα 16:00 έως 23:00, για το ρεύμα εισόδου</w:t>
      </w:r>
      <w:r w:rsidRPr="00CC5002">
        <w:rPr>
          <w:rStyle w:val="Strong"/>
          <w:rFonts w:ascii="Tahoma" w:hAnsi="Tahoma" w:cs="Tahoma"/>
          <w:b w:val="0"/>
          <w:bCs w:val="0"/>
        </w:rPr>
        <w:t>: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(α) Στον αυτοκινητόδρομο Α8 (Αθήνα - Πάτρα), στο ρεύμα προς Αθήνα, από τα Διόδια Ρίου (Χ.Θ. 199+660) μέχρι τα Διόδια Ελευσίνας (Χ.Θ. 26+500).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(β) Στον αυτοκινητόδρομο Α1 (Αθήνα - Θεσσαλονίκη Εύζωνοι), στο ρεύμα προς Αθήνα, από τον κόμβο Λεπτοκαρυάς (Χ.Θ. 410+359) μέχρι τα διόδια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Μακρυχωρίου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(Χ.Θ. 374+291), από τον κόμβο Ραχών Φθιώτιδας (Χ.Θ. 242+479) μέχρι τον κόμβο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Ροδίτσας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(Λαμία) (Χ.Θ. 212+625), και από τη διασταύρωση του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Μπράλου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(Χ.Θ. 203+065) μέχρι τον κόμβο Αγ. Στεφάνου (Κρυονέρι) (Χ.Θ. 27+960).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(γ) Στην Εθνική Οδό Ν. Μουδανιών - Θεσσαλονίκης από το 34ο χιλιόμετρο μέχρι την αερογέφυρα Θέρμης.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lastRenderedPageBreak/>
        <w:t>(δ) Στον αυτοκινητόδρομο Α11 (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Σχηματάρι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- Χαλκίδα), στο ρεύμα προς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Σχηματάρι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>, από την υψηλή γέφυρα Χαλκίδας (Χ.Θ. 12+300) μέχ</w:t>
      </w:r>
      <w:r>
        <w:rPr>
          <w:rStyle w:val="Strong"/>
          <w:rFonts w:ascii="Tahoma" w:hAnsi="Tahoma" w:cs="Tahoma"/>
          <w:b w:val="0"/>
          <w:bCs w:val="0"/>
        </w:rPr>
        <w:t>ρι τη διασταύρωσή της με τον αυ</w:t>
      </w:r>
      <w:r w:rsidRPr="00CC5002">
        <w:rPr>
          <w:rStyle w:val="Strong"/>
          <w:rFonts w:ascii="Tahoma" w:hAnsi="Tahoma" w:cs="Tahoma"/>
          <w:b w:val="0"/>
          <w:bCs w:val="0"/>
        </w:rPr>
        <w:t xml:space="preserve">τοκινητόδρομο Α1 (Χ.Θ. 65+820).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(ε) Στην Εθνική Οδό Καβάλας – Θεσσαλονίκης από τη διασταύρωση Λέων Αμφίπολης (Χ.Θ. 97+550) μέχρι το 11ο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χλμ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>. (Χ.Θ.11+340) αυτής.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(στ) Στον αυτοκινητόδρομο Α5 (Ιόνια Οδός), στο ρεύμα προς Αντίρριο, από το τέλος της Ιόνιας Οδού (Χ.Θ. 200+991) έως τη γέφυρα «Χαρίλαος Τρικούπης» (Χ.Θ. 0+000).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(ζ) Στον αυτοκινητόδρομο Α7 (Κεντρικής Πελοποννήσου), στο ρεύμα προς Αθήνα, από τον Ισόπεδο Κυκλικό Κόμβο Σπάρτης (Χ.Θ. 240+800) (Περιμετρική Καλαμάτας) έως τον Α/Κ Κορίνθου (Χ.Θ. 85+300).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(η) Στον Αυτοκινητόδρομο Α71 (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Λεύκτρο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– Σπάρτη), στο ρεύμα προς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Λεύκτρο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, από Α/Κ Σπάρτης (Χ.Θ. 45+000) έως τον Α/Κ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Λεύκτρου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 xml:space="preserve"> (0+000).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3. </w:t>
      </w:r>
      <w:r w:rsidRPr="007A419F">
        <w:rPr>
          <w:rStyle w:val="Strong"/>
          <w:rFonts w:ascii="Tahoma" w:hAnsi="Tahoma" w:cs="Tahoma"/>
          <w:bCs w:val="0"/>
        </w:rPr>
        <w:t>Εξαιρούνται της απαγόρευσης κυκλοφορίας</w:t>
      </w:r>
      <w:r w:rsidRPr="00CC5002">
        <w:rPr>
          <w:rStyle w:val="Strong"/>
          <w:rFonts w:ascii="Tahoma" w:hAnsi="Tahoma" w:cs="Tahoma"/>
          <w:b w:val="0"/>
          <w:bCs w:val="0"/>
        </w:rPr>
        <w:t>: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(α) Τα οχήματα που προσφέρουν οδική βοήθεια, </w:t>
      </w:r>
      <w:r w:rsidR="007A419F">
        <w:rPr>
          <w:rStyle w:val="Strong"/>
          <w:rFonts w:ascii="Tahoma" w:hAnsi="Tahoma" w:cs="Tahoma"/>
          <w:b w:val="0"/>
          <w:bCs w:val="0"/>
        </w:rPr>
        <w:t>σύμφωνα με ν. 3651/2008, τα φορ</w:t>
      </w:r>
      <w:r w:rsidRPr="00CC5002">
        <w:rPr>
          <w:rStyle w:val="Strong"/>
          <w:rFonts w:ascii="Tahoma" w:hAnsi="Tahoma" w:cs="Tahoma"/>
          <w:b w:val="0"/>
          <w:bCs w:val="0"/>
        </w:rPr>
        <w:t>τηγά αυτοκίνητα των ΕΛΤΑ, τα φορτηγά αυτοκίνητα των εταιρειών διανομής τύπου, τα φορτηγά αυτοκίνητα δημόσιας (Φ.Δ.Χ.) και ιδιωτ</w:t>
      </w:r>
      <w:r w:rsidR="007A419F">
        <w:rPr>
          <w:rStyle w:val="Strong"/>
          <w:rFonts w:ascii="Tahoma" w:hAnsi="Tahoma" w:cs="Tahoma"/>
          <w:b w:val="0"/>
          <w:bCs w:val="0"/>
        </w:rPr>
        <w:t>ικής χρήσης (Φ.Ι.Χ.) που μεταφέ</w:t>
      </w:r>
      <w:r w:rsidRPr="00CC5002">
        <w:rPr>
          <w:rStyle w:val="Strong"/>
          <w:rFonts w:ascii="Tahoma" w:hAnsi="Tahoma" w:cs="Tahoma"/>
          <w:b w:val="0"/>
          <w:bCs w:val="0"/>
        </w:rPr>
        <w:t xml:space="preserve">ρουν ζώντα ζώα, ευπαθή τρόφιμα όπως αυτά αναφέρονται στη διεθνή συμφωνία ΑΤΡ (άρθρο 3 του Κεφαλαίου ΙΙ της κοινής υπουργικής απόφασης 50786/3319/2014 (Β΄ 2418), εφόσον το ποσοστό του φορτίου των παραπάνω προϊόντων που μεταφέρονται είναι τουλάχιστον το 10% του ωφέλιμου φορτίου.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(β) Τα βυτιοφόρα οχήματα μεταφοράς νερού (υδροφόρα) όταν αυτά κινούνται για την αντιμετώπιση δασικών πυρκαγιών.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(γ) Τα φορτηγά οχήματα (ψυγεία) δημοσίας (Φ.Δ.Χ.) και ιδιωτικής χρήσης (Φ.Ι.Χ.) που μεταφέρουν νωπά οπωροκηπευτικά προϊόντα.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lastRenderedPageBreak/>
        <w:t>(δ) Τα φορτηγά οχήματα  που μεταφέρουν υποπροϊ</w:t>
      </w:r>
      <w:r w:rsidR="007A419F">
        <w:rPr>
          <w:rStyle w:val="Strong"/>
          <w:rFonts w:ascii="Tahoma" w:hAnsi="Tahoma" w:cs="Tahoma"/>
          <w:b w:val="0"/>
          <w:bCs w:val="0"/>
        </w:rPr>
        <w:t>όντα ζωικής προέλευσης για αδρα</w:t>
      </w:r>
      <w:r w:rsidRPr="00CC5002">
        <w:rPr>
          <w:rStyle w:val="Strong"/>
          <w:rFonts w:ascii="Tahoma" w:hAnsi="Tahoma" w:cs="Tahoma"/>
          <w:b w:val="0"/>
          <w:bCs w:val="0"/>
        </w:rPr>
        <w:t>νοποίηση, σύμφωνα με τον κανονισμό ΕΚ 1069/2</w:t>
      </w:r>
      <w:r w:rsidR="007A419F">
        <w:rPr>
          <w:rStyle w:val="Strong"/>
          <w:rFonts w:ascii="Tahoma" w:hAnsi="Tahoma" w:cs="Tahoma"/>
          <w:b w:val="0"/>
          <w:bCs w:val="0"/>
        </w:rPr>
        <w:t>009, εφόσον διαθέτουν σχετική ά</w:t>
      </w:r>
      <w:r w:rsidRPr="00CC5002">
        <w:rPr>
          <w:rStyle w:val="Strong"/>
          <w:rFonts w:ascii="Tahoma" w:hAnsi="Tahoma" w:cs="Tahoma"/>
          <w:b w:val="0"/>
          <w:bCs w:val="0"/>
        </w:rPr>
        <w:t>δεια από τη Διεύθυνση Κτηνιατρικής της οικείας Περιφέρειας και συνοδεύονται από το προβλεπόμενο εμπορικό έγγραφο.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(ε) Τα φορτηγά οχήματα των Οργανισμών Κοινής Ωφέ</w:t>
      </w:r>
      <w:r w:rsidR="007A419F">
        <w:rPr>
          <w:rStyle w:val="Strong"/>
          <w:rFonts w:ascii="Tahoma" w:hAnsi="Tahoma" w:cs="Tahoma"/>
          <w:b w:val="0"/>
          <w:bCs w:val="0"/>
        </w:rPr>
        <w:t>λειας (Δ.Ε.Η., Ο.Τ.Ε, Φυσικό Αέ</w:t>
      </w:r>
      <w:r w:rsidRPr="00CC5002">
        <w:rPr>
          <w:rStyle w:val="Strong"/>
          <w:rFonts w:ascii="Tahoma" w:hAnsi="Tahoma" w:cs="Tahoma"/>
          <w:b w:val="0"/>
          <w:bCs w:val="0"/>
        </w:rPr>
        <w:t xml:space="preserve">ριο </w:t>
      </w:r>
      <w:proofErr w:type="spellStart"/>
      <w:r w:rsidRPr="00CC5002">
        <w:rPr>
          <w:rStyle w:val="Strong"/>
          <w:rFonts w:ascii="Tahoma" w:hAnsi="Tahoma" w:cs="Tahoma"/>
          <w:b w:val="0"/>
          <w:bCs w:val="0"/>
        </w:rPr>
        <w:t>κ.λπ</w:t>
      </w:r>
      <w:proofErr w:type="spellEnd"/>
      <w:r w:rsidRPr="00CC5002">
        <w:rPr>
          <w:rStyle w:val="Strong"/>
          <w:rFonts w:ascii="Tahoma" w:hAnsi="Tahoma" w:cs="Tahoma"/>
          <w:b w:val="0"/>
          <w:bCs w:val="0"/>
        </w:rPr>
        <w:t>) όταν κινούνται για αποκατάσταση έκτακτων βλαβών των δικτύων τους και μόνο εφόσον συνοδεύονται από έγγραφη εντολή του οικείου οργανισμού.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(στ) Τα βυτιοφόρα οχήματα που μεταφέρουν καύσιμα για τον ανεφοδιασμό μέσων πυρόσβεσης, εφόσον αυτό αποδεικνύεται από κατάλληλα έγγραφα ή παραστατικά.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(ζ) Τα φορτηγά οχήματα μεταφοράς εξοπλισμού</w:t>
      </w:r>
      <w:r w:rsidR="007A419F">
        <w:rPr>
          <w:rStyle w:val="Strong"/>
          <w:rFonts w:ascii="Tahoma" w:hAnsi="Tahoma" w:cs="Tahoma"/>
          <w:b w:val="0"/>
          <w:bCs w:val="0"/>
        </w:rPr>
        <w:t xml:space="preserve"> μουσικών και θεατρικών παραστά</w:t>
      </w:r>
      <w:r w:rsidRPr="00CC5002">
        <w:rPr>
          <w:rStyle w:val="Strong"/>
          <w:rFonts w:ascii="Tahoma" w:hAnsi="Tahoma" w:cs="Tahoma"/>
          <w:b w:val="0"/>
          <w:bCs w:val="0"/>
        </w:rPr>
        <w:t xml:space="preserve">σεων και τα φορτηγά οχήματα που χρησιμοποιούνται για την εκτέλεση και μεταφορά εξοπλισμού για την κάλυψη τηλεοπτικών και κινηματογραφικών γεγονότων.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 xml:space="preserve">(η) Τα φορτηγά αυτοκίνητα που μεταφέρουν οξυγόνο για ιατρικούς σκοπούς. </w:t>
      </w:r>
    </w:p>
    <w:p w:rsidR="00CC5002" w:rsidRPr="00CC5002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 w:rsidRPr="00CC5002">
        <w:rPr>
          <w:rStyle w:val="Strong"/>
          <w:rFonts w:ascii="Tahoma" w:hAnsi="Tahoma" w:cs="Tahoma"/>
          <w:b w:val="0"/>
          <w:bCs w:val="0"/>
        </w:rPr>
        <w:t>(θ) Τα μηχανήματα έργου της ΔΕΣΕ και τα φορτηγά οχήματα που χρησιμοποιούνται για την αντιμετώπιση έκτακτων περιστατικών, μετ</w:t>
      </w:r>
      <w:r w:rsidR="007A419F">
        <w:rPr>
          <w:rStyle w:val="Strong"/>
          <w:rFonts w:ascii="Tahoma" w:hAnsi="Tahoma" w:cs="Tahoma"/>
          <w:b w:val="0"/>
          <w:bCs w:val="0"/>
        </w:rPr>
        <w:t>ά από αίτημα της αρμόδιας Υπηρε</w:t>
      </w:r>
      <w:r w:rsidRPr="00CC5002">
        <w:rPr>
          <w:rStyle w:val="Strong"/>
          <w:rFonts w:ascii="Tahoma" w:hAnsi="Tahoma" w:cs="Tahoma"/>
          <w:b w:val="0"/>
          <w:bCs w:val="0"/>
        </w:rPr>
        <w:t>σίας Πολιτικής Προστασίας και με σχετική απόφα</w:t>
      </w:r>
      <w:r w:rsidR="007A419F">
        <w:rPr>
          <w:rStyle w:val="Strong"/>
          <w:rFonts w:ascii="Tahoma" w:hAnsi="Tahoma" w:cs="Tahoma"/>
          <w:b w:val="0"/>
          <w:bCs w:val="0"/>
        </w:rPr>
        <w:t>ση της κατά τόπου αρμόδιας Διεύ</w:t>
      </w:r>
      <w:r w:rsidRPr="00CC5002">
        <w:rPr>
          <w:rStyle w:val="Strong"/>
          <w:rFonts w:ascii="Tahoma" w:hAnsi="Tahoma" w:cs="Tahoma"/>
          <w:b w:val="0"/>
          <w:bCs w:val="0"/>
        </w:rPr>
        <w:t>θυνσης Τροχαίας.</w:t>
      </w:r>
    </w:p>
    <w:p w:rsidR="005861ED" w:rsidRPr="00916AC1" w:rsidRDefault="00CC5002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(ι) Τ</w:t>
      </w:r>
      <w:r w:rsidRPr="00CC5002">
        <w:rPr>
          <w:rStyle w:val="Strong"/>
          <w:rFonts w:ascii="Tahoma" w:hAnsi="Tahoma" w:cs="Tahoma"/>
          <w:b w:val="0"/>
          <w:bCs w:val="0"/>
        </w:rPr>
        <w:t>α οχήματα έκτακτης ανάγκης.</w:t>
      </w:r>
    </w:p>
    <w:p w:rsidR="00207F37" w:rsidRPr="00207F37" w:rsidRDefault="00207F37" w:rsidP="00207F37">
      <w:pPr>
        <w:pStyle w:val="NormalWeb"/>
        <w:jc w:val="both"/>
        <w:rPr>
          <w:rStyle w:val="Strong"/>
          <w:rFonts w:ascii="Tahoma" w:hAnsi="Tahoma" w:cs="Tahoma"/>
        </w:rPr>
      </w:pPr>
      <w:r w:rsidRPr="00207F37">
        <w:rPr>
          <w:rFonts w:ascii="Tahoma" w:hAnsi="Tahoma" w:cs="Tahoma"/>
        </w:rPr>
        <w:t>Σημειώνεται</w:t>
      </w:r>
      <w:r>
        <w:t xml:space="preserve"> </w:t>
      </w:r>
      <w:r>
        <w:rPr>
          <w:rFonts w:ascii="Tahoma" w:hAnsi="Tahoma" w:cs="Tahoma"/>
        </w:rPr>
        <w:t>ότι η</w:t>
      </w:r>
      <w:r w:rsidRPr="00207F37">
        <w:rPr>
          <w:rFonts w:ascii="Tahoma" w:hAnsi="Tahoma" w:cs="Tahoma"/>
          <w:b/>
          <w:i/>
        </w:rPr>
        <w:t xml:space="preserve"> </w:t>
      </w:r>
      <w:r w:rsidRPr="00207F37">
        <w:rPr>
          <w:rFonts w:ascii="Tahoma" w:hAnsi="Tahoma" w:cs="Tahoma"/>
        </w:rPr>
        <w:t>Ελληνική Αστυνομία</w:t>
      </w:r>
      <w:r>
        <w:rPr>
          <w:rFonts w:ascii="Tahoma" w:hAnsi="Tahoma" w:cs="Tahoma"/>
        </w:rPr>
        <w:t>,</w:t>
      </w:r>
      <w:r w:rsidRPr="00207F37">
        <w:rPr>
          <w:rFonts w:ascii="Tahoma" w:hAnsi="Tahoma" w:cs="Tahoma"/>
        </w:rPr>
        <w:t xml:space="preserve"> ενόψει του εορτασμού του Δεκαπενταύγουστου</w:t>
      </w:r>
      <w:r>
        <w:rPr>
          <w:rFonts w:ascii="Tahoma" w:hAnsi="Tahoma" w:cs="Tahoma"/>
        </w:rPr>
        <w:t>,</w:t>
      </w:r>
      <w:r w:rsidRPr="00207F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θα </w:t>
      </w:r>
      <w:r w:rsidRPr="00207F37">
        <w:rPr>
          <w:rFonts w:ascii="Tahoma" w:hAnsi="Tahoma" w:cs="Tahoma"/>
        </w:rPr>
        <w:t xml:space="preserve">λαμβάνει </w:t>
      </w:r>
      <w:hyperlink r:id="rId9" w:history="1">
        <w:r w:rsidRPr="00916AC1">
          <w:rPr>
            <w:rStyle w:val="Hyperlink"/>
            <w:rFonts w:ascii="Tahoma" w:hAnsi="Tahoma" w:cs="Tahoma"/>
          </w:rPr>
          <w:t>αυξημένα</w:t>
        </w:r>
        <w:r w:rsidRPr="00916AC1">
          <w:rPr>
            <w:rStyle w:val="Hyperlink"/>
            <w:rFonts w:ascii="Tahoma" w:hAnsi="Tahoma" w:cs="Tahoma"/>
          </w:rPr>
          <w:t xml:space="preserve"> </w:t>
        </w:r>
        <w:r w:rsidRPr="00916AC1">
          <w:rPr>
            <w:rStyle w:val="Hyperlink"/>
            <w:rFonts w:ascii="Tahoma" w:hAnsi="Tahoma" w:cs="Tahoma"/>
          </w:rPr>
          <w:t>μέτρα τροχαίας</w:t>
        </w:r>
      </w:hyperlink>
      <w:r w:rsidRPr="00207F37">
        <w:rPr>
          <w:rFonts w:ascii="Tahoma" w:hAnsi="Tahoma" w:cs="Tahoma"/>
        </w:rPr>
        <w:t xml:space="preserve"> σε όλη την επικράτεια</w:t>
      </w:r>
      <w:r>
        <w:rPr>
          <w:rFonts w:ascii="Tahoma" w:hAnsi="Tahoma" w:cs="Tahoma"/>
        </w:rPr>
        <w:t>.</w:t>
      </w:r>
    </w:p>
    <w:p w:rsidR="00207F37" w:rsidRPr="00207F37" w:rsidRDefault="00207F37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</w:p>
    <w:p w:rsidR="00207F37" w:rsidRPr="00207F37" w:rsidRDefault="00207F37" w:rsidP="00CC5002">
      <w:pPr>
        <w:pStyle w:val="NormalWeb"/>
        <w:jc w:val="both"/>
        <w:rPr>
          <w:rStyle w:val="Strong"/>
          <w:rFonts w:ascii="Tahoma" w:hAnsi="Tahoma" w:cs="Tahoma"/>
          <w:b w:val="0"/>
          <w:bCs w:val="0"/>
        </w:rPr>
      </w:pPr>
    </w:p>
    <w:sectPr w:rsidR="00207F37" w:rsidRPr="00207F37" w:rsidSect="006E41B6">
      <w:headerReference w:type="default" r:id="rId10"/>
      <w:footerReference w:type="default" r:id="rId11"/>
      <w:pgSz w:w="12240" w:h="15840" w:code="1"/>
      <w:pgMar w:top="3425" w:right="1797" w:bottom="2160" w:left="1797" w:header="28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02" w:rsidRDefault="00CC5002">
      <w:r>
        <w:separator/>
      </w:r>
    </w:p>
  </w:endnote>
  <w:endnote w:type="continuationSeparator" w:id="1">
    <w:p w:rsidR="00CC5002" w:rsidRDefault="00CC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02" w:rsidRDefault="00CC5002" w:rsidP="000F1B91">
    <w:pPr>
      <w:pStyle w:val="Footer"/>
      <w:jc w:val="right"/>
      <w:rPr>
        <w:rFonts w:ascii="Tahoma" w:hAnsi="Tahoma" w:cs="Tahoma"/>
        <w:sz w:val="18"/>
        <w:szCs w:val="18"/>
      </w:rPr>
    </w:pPr>
  </w:p>
  <w:p w:rsidR="00CC5002" w:rsidRDefault="007B0BBE" w:rsidP="000858A2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54977" type="#_x0000_t32" style="position:absolute;margin-left:-27pt;margin-top:4.35pt;width:464.8pt;height:0;z-index:251659264" o:connectortype="straight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4"/>
      <w:gridCol w:w="4264"/>
    </w:tblGrid>
    <w:tr w:rsidR="00CC5002" w:rsidRPr="00916AC1" w:rsidTr="000858A2">
      <w:tc>
        <w:tcPr>
          <w:tcW w:w="4264" w:type="dxa"/>
        </w:tcPr>
        <w:p w:rsidR="00CC5002" w:rsidRPr="00C907FD" w:rsidRDefault="00CC5002" w:rsidP="000858A2">
          <w:pPr>
            <w:pStyle w:val="Footer"/>
            <w:rPr>
              <w:rFonts w:ascii="Tahoma" w:hAnsi="Tahoma" w:cs="Tahoma"/>
              <w:sz w:val="18"/>
              <w:szCs w:val="18"/>
              <w:lang w:val="en-US"/>
            </w:rPr>
          </w:pPr>
          <w:r w:rsidRPr="00C907FD">
            <w:rPr>
              <w:rFonts w:ascii="Tahoma" w:hAnsi="Tahoma" w:cs="Tahoma"/>
              <w:sz w:val="18"/>
              <w:szCs w:val="18"/>
              <w:lang w:val="en-US"/>
            </w:rPr>
            <w:t>Web: www.hellenicpolice.gr</w:t>
          </w:r>
        </w:p>
        <w:p w:rsidR="00CC5002" w:rsidRPr="000858A2" w:rsidRDefault="00CC5002" w:rsidP="000858A2">
          <w:pPr>
            <w:pStyle w:val="Footer"/>
            <w:rPr>
              <w:rFonts w:ascii="Tahoma" w:hAnsi="Tahoma" w:cs="Tahoma"/>
              <w:sz w:val="18"/>
              <w:szCs w:val="18"/>
              <w:lang w:val="en-US"/>
            </w:rPr>
          </w:pPr>
          <w:proofErr w:type="spellStart"/>
          <w:r w:rsidRPr="000858A2">
            <w:rPr>
              <w:rFonts w:ascii="Tahoma" w:hAnsi="Tahoma" w:cs="Tahoma"/>
              <w:sz w:val="18"/>
              <w:szCs w:val="18"/>
              <w:lang w:val="en-US"/>
            </w:rPr>
            <w:t>Facebook</w:t>
          </w:r>
          <w:proofErr w:type="spellEnd"/>
          <w:r w:rsidRPr="000858A2">
            <w:rPr>
              <w:rFonts w:ascii="Tahoma" w:hAnsi="Tahoma" w:cs="Tahoma"/>
              <w:sz w:val="18"/>
              <w:szCs w:val="18"/>
              <w:lang w:val="en-US"/>
            </w:rPr>
            <w:t>: www.facebook.com/hellenicpolice</w:t>
          </w:r>
        </w:p>
      </w:tc>
      <w:tc>
        <w:tcPr>
          <w:tcW w:w="4264" w:type="dxa"/>
        </w:tcPr>
        <w:p w:rsidR="00CC5002" w:rsidRPr="00C907FD" w:rsidRDefault="00CC5002" w:rsidP="000858A2">
          <w:pPr>
            <w:pStyle w:val="Footer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Twitter:</w:t>
          </w:r>
          <w:r>
            <w:rPr>
              <w:rFonts w:ascii="Tahoma" w:hAnsi="Tahoma" w:cs="Tahoma"/>
              <w:sz w:val="18"/>
              <w:szCs w:val="18"/>
              <w:lang w:val="en-US"/>
            </w:rPr>
            <w:t xml:space="preserve"> www.twitter.com/hellenicpolice</w:t>
          </w:r>
        </w:p>
        <w:p w:rsidR="00CC5002" w:rsidRPr="000858A2" w:rsidRDefault="00CC5002" w:rsidP="000858A2">
          <w:pPr>
            <w:pStyle w:val="Footer"/>
            <w:jc w:val="right"/>
            <w:rPr>
              <w:rFonts w:ascii="Tahoma" w:hAnsi="Tahoma" w:cs="Tahoma"/>
              <w:sz w:val="18"/>
              <w:szCs w:val="18"/>
              <w:lang w:val="en-US"/>
            </w:rPr>
          </w:pPr>
          <w:r w:rsidRPr="000858A2">
            <w:rPr>
              <w:rFonts w:ascii="Tahoma" w:hAnsi="Tahoma" w:cs="Tahoma"/>
              <w:sz w:val="18"/>
              <w:szCs w:val="18"/>
              <w:lang w:val="en-US"/>
            </w:rPr>
            <w:t>YouTube: www.youtube.com/ellinikiastynomia</w:t>
          </w:r>
        </w:p>
      </w:tc>
    </w:tr>
  </w:tbl>
  <w:p w:rsidR="00CC5002" w:rsidRPr="00C907FD" w:rsidRDefault="00CC5002" w:rsidP="000858A2">
    <w:pPr>
      <w:pStyle w:val="Footer"/>
      <w:rPr>
        <w:rFonts w:ascii="Tahoma" w:hAnsi="Tahoma" w:cs="Tahoma"/>
        <w:sz w:val="18"/>
        <w:szCs w:val="18"/>
        <w:lang w:val="en-US"/>
      </w:rPr>
    </w:pPr>
  </w:p>
  <w:p w:rsidR="00CC5002" w:rsidRPr="000F1B91" w:rsidRDefault="00CC5002" w:rsidP="000F1B91">
    <w:pPr>
      <w:pStyle w:val="Footer"/>
      <w:jc w:val="right"/>
      <w:rPr>
        <w:rFonts w:ascii="Tahoma" w:hAnsi="Tahoma" w:cs="Tahoma"/>
        <w:sz w:val="18"/>
        <w:szCs w:val="18"/>
      </w:rPr>
    </w:pPr>
    <w:r w:rsidRPr="000F1B91">
      <w:rPr>
        <w:rFonts w:ascii="Tahoma" w:hAnsi="Tahoma" w:cs="Tahoma"/>
        <w:sz w:val="18"/>
        <w:szCs w:val="18"/>
      </w:rPr>
      <w:t xml:space="preserve">Σελίδα </w:t>
    </w:r>
    <w:r w:rsidR="007B0BBE" w:rsidRPr="000F1B91">
      <w:rPr>
        <w:rFonts w:ascii="Tahoma" w:hAnsi="Tahoma" w:cs="Tahoma"/>
        <w:sz w:val="18"/>
        <w:szCs w:val="18"/>
      </w:rPr>
    </w:r>
    <w:r w:rsidRPr="000F1B91">
      <w:rPr>
        <w:rFonts w:ascii="Tahoma" w:hAnsi="Tahoma" w:cs="Tahoma"/>
        <w:sz w:val="18"/>
        <w:szCs w:val="18"/>
      </w:rPr>
      <w:instrText xml:space="preserve"/>
    </w:r>
    <w:r w:rsidR="007B0BBE" w:rsidRPr="000F1B91">
      <w:rPr>
        <w:rFonts w:ascii="Tahoma" w:hAnsi="Tahoma" w:cs="Tahoma"/>
        <w:sz w:val="18"/>
        <w:szCs w:val="18"/>
      </w:rPr>
    </w:r>
    <w:r w:rsidR="00916AC1">
      <w:rPr>
        <w:rFonts w:ascii="Tahoma" w:hAnsi="Tahoma" w:cs="Tahoma"/>
        <w:noProof/>
        <w:sz w:val="18"/>
        <w:szCs w:val="18"/>
      </w:rPr>
      <w:t>4</w:t>
    </w:r>
    <w:r w:rsidR="007B0BBE" w:rsidRPr="000F1B91">
      <w:rPr>
        <w:rFonts w:ascii="Tahoma" w:hAnsi="Tahoma" w:cs="Tahoma"/>
        <w:sz w:val="18"/>
        <w:szCs w:val="18"/>
      </w:rPr>
    </w:r>
    <w:r w:rsidRPr="000F1B91">
      <w:rPr>
        <w:rFonts w:ascii="Tahoma" w:hAnsi="Tahoma" w:cs="Tahoma"/>
        <w:sz w:val="18"/>
        <w:szCs w:val="18"/>
      </w:rPr>
      <w:t xml:space="preserve"> από </w:t>
    </w:r>
    <w:r w:rsidR="007B0BBE" w:rsidRPr="000F1B91">
      <w:rPr>
        <w:rFonts w:ascii="Tahoma" w:hAnsi="Tahoma" w:cs="Tahoma"/>
        <w:sz w:val="18"/>
        <w:szCs w:val="18"/>
      </w:rPr>
    </w:r>
    <w:r w:rsidRPr="000F1B91">
      <w:rPr>
        <w:rFonts w:ascii="Tahoma" w:hAnsi="Tahoma" w:cs="Tahoma"/>
        <w:sz w:val="18"/>
        <w:szCs w:val="18"/>
      </w:rPr>
      <w:instrText xml:space="preserve"/>
    </w:r>
    <w:r w:rsidR="007B0BBE" w:rsidRPr="000F1B91">
      <w:rPr>
        <w:rFonts w:ascii="Tahoma" w:hAnsi="Tahoma" w:cs="Tahoma"/>
        <w:sz w:val="18"/>
        <w:szCs w:val="18"/>
      </w:rPr>
    </w:r>
    <w:r w:rsidR="00916AC1">
      <w:rPr>
        <w:rFonts w:ascii="Tahoma" w:hAnsi="Tahoma" w:cs="Tahoma"/>
        <w:noProof/>
        <w:sz w:val="18"/>
        <w:szCs w:val="18"/>
      </w:rPr>
      <w:t>4</w:t>
    </w:r>
    <w:r w:rsidR="007B0BBE" w:rsidRPr="000F1B91">
      <w:rPr>
        <w:rFonts w:ascii="Tahoma" w:hAnsi="Tahoma" w:cs="Tahoma"/>
        <w:sz w:val="18"/>
        <w:szCs w:val="18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02" w:rsidRDefault="00CC5002">
      <w:r>
        <w:separator/>
      </w:r>
    </w:p>
  </w:footnote>
  <w:footnote w:type="continuationSeparator" w:id="1">
    <w:p w:rsidR="00CC5002" w:rsidRDefault="00CC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02" w:rsidRPr="0026126A" w:rsidRDefault="00CC5002" w:rsidP="00FE7CAE">
    <w:pPr>
      <w:pStyle w:val="Header"/>
      <w:ind w:left="-1418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-917220</wp:posOffset>
          </wp:positionH>
          <wp:positionV relativeFrom="paragraph">
            <wp:posOffset>-34036</wp:posOffset>
          </wp:positionV>
          <wp:extent cx="7208368" cy="1843430"/>
          <wp:effectExtent l="19050" t="0" r="0" b="0"/>
          <wp:wrapNone/>
          <wp:docPr id="2" name="Picture 1" descr="\\srv-nas\Y\ΓΡΑΦΕΙΟ ΣΥΝΤΟΝΙΣΜΟΥ\ΦΟΡΜΕΣ ΔΤ ΑΛΛΩΝ ΔΙΕΥΘΥΝΣΕΩΝ\TEMPLATES\ΑΕΑ\ΑΕΑ - ΕΛΑΣ ΓΙΑ ΤΗΝ ΕΛΛΑΔΑ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-nas\Y\ΓΡΑΦΕΙΟ ΣΥΝΤΟΝΙΣΜΟΥ\ΦΟΡΜΕΣ ΔΤ ΑΛΛΩΝ ΔΙΕΥΘΥΝΣΕΩΝ\TEMPLATES\ΑΕΑ\ΑΕΑ - ΕΛΑΣ ΓΙΑ ΤΗΝ ΕΛΛΑΔΑ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8368" cy="184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002" w:rsidRDefault="00CC5002" w:rsidP="00FE7CAE">
    <w:pPr>
      <w:pStyle w:val="Header"/>
      <w:tabs>
        <w:tab w:val="clear" w:pos="4153"/>
        <w:tab w:val="clear" w:pos="8306"/>
        <w:tab w:val="left" w:pos="343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6D05C4"/>
    <w:multiLevelType w:val="hybridMultilevel"/>
    <w:tmpl w:val="E564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13F91"/>
    <w:multiLevelType w:val="hybridMultilevel"/>
    <w:tmpl w:val="CED8E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3685"/>
    <w:multiLevelType w:val="hybridMultilevel"/>
    <w:tmpl w:val="74DC7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A57A3"/>
    <w:multiLevelType w:val="hybridMultilevel"/>
    <w:tmpl w:val="97C29D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E904CA2"/>
    <w:multiLevelType w:val="hybridMultilevel"/>
    <w:tmpl w:val="55F8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63BD6"/>
    <w:multiLevelType w:val="hybridMultilevel"/>
    <w:tmpl w:val="827AF0CC"/>
    <w:lvl w:ilvl="0" w:tplc="040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10FA688A"/>
    <w:multiLevelType w:val="hybridMultilevel"/>
    <w:tmpl w:val="9F60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405FF"/>
    <w:multiLevelType w:val="hybridMultilevel"/>
    <w:tmpl w:val="4C68814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C617D1"/>
    <w:multiLevelType w:val="multilevel"/>
    <w:tmpl w:val="B67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52D5D"/>
    <w:multiLevelType w:val="hybridMultilevel"/>
    <w:tmpl w:val="045815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84FB3"/>
    <w:multiLevelType w:val="hybridMultilevel"/>
    <w:tmpl w:val="AD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14FE7"/>
    <w:multiLevelType w:val="hybridMultilevel"/>
    <w:tmpl w:val="3ED8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10A81"/>
    <w:multiLevelType w:val="hybridMultilevel"/>
    <w:tmpl w:val="3D9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75DC8"/>
    <w:multiLevelType w:val="hybridMultilevel"/>
    <w:tmpl w:val="1F520F0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20A1BC0"/>
    <w:multiLevelType w:val="hybridMultilevel"/>
    <w:tmpl w:val="7B18CF8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2500144"/>
    <w:multiLevelType w:val="hybridMultilevel"/>
    <w:tmpl w:val="6ED42FD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29F5D60"/>
    <w:multiLevelType w:val="hybridMultilevel"/>
    <w:tmpl w:val="FB5465E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>
    <w:nsid w:val="2EC44C09"/>
    <w:multiLevelType w:val="hybridMultilevel"/>
    <w:tmpl w:val="76D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06091"/>
    <w:multiLevelType w:val="multilevel"/>
    <w:tmpl w:val="AE8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E3FBF"/>
    <w:multiLevelType w:val="hybridMultilevel"/>
    <w:tmpl w:val="7126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A7661"/>
    <w:multiLevelType w:val="hybridMultilevel"/>
    <w:tmpl w:val="975E66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46879"/>
    <w:multiLevelType w:val="hybridMultilevel"/>
    <w:tmpl w:val="71867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9621CFB"/>
    <w:multiLevelType w:val="multilevel"/>
    <w:tmpl w:val="E92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76A59"/>
    <w:multiLevelType w:val="hybridMultilevel"/>
    <w:tmpl w:val="59C8B23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D691E2E"/>
    <w:multiLevelType w:val="multilevel"/>
    <w:tmpl w:val="033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4472F2"/>
    <w:multiLevelType w:val="hybridMultilevel"/>
    <w:tmpl w:val="F75C4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956DC"/>
    <w:multiLevelType w:val="multilevel"/>
    <w:tmpl w:val="01D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AB1C85"/>
    <w:multiLevelType w:val="hybridMultilevel"/>
    <w:tmpl w:val="92E0445C"/>
    <w:lvl w:ilvl="0" w:tplc="FDBA6830">
      <w:start w:val="1"/>
      <w:numFmt w:val="lowerRoman"/>
      <w:lvlText w:val="α.%1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E2E88"/>
    <w:multiLevelType w:val="hybridMultilevel"/>
    <w:tmpl w:val="B36836A2"/>
    <w:lvl w:ilvl="0" w:tplc="2D98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F5CF6"/>
    <w:multiLevelType w:val="hybridMultilevel"/>
    <w:tmpl w:val="38521C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A727FD0"/>
    <w:multiLevelType w:val="hybridMultilevel"/>
    <w:tmpl w:val="23606D64"/>
    <w:lvl w:ilvl="0" w:tplc="8782F992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149A6"/>
    <w:multiLevelType w:val="hybridMultilevel"/>
    <w:tmpl w:val="6602DA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7C790D"/>
    <w:multiLevelType w:val="hybridMultilevel"/>
    <w:tmpl w:val="67C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0276C"/>
    <w:multiLevelType w:val="hybridMultilevel"/>
    <w:tmpl w:val="146CEB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A9933F3"/>
    <w:multiLevelType w:val="hybridMultilevel"/>
    <w:tmpl w:val="80885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F58D0"/>
    <w:multiLevelType w:val="hybridMultilevel"/>
    <w:tmpl w:val="B950C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26199"/>
    <w:multiLevelType w:val="hybridMultilevel"/>
    <w:tmpl w:val="CD608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F3554"/>
    <w:multiLevelType w:val="hybridMultilevel"/>
    <w:tmpl w:val="591E3488"/>
    <w:lvl w:ilvl="0" w:tplc="0408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cs="Wingdings" w:hint="default"/>
      </w:rPr>
    </w:lvl>
  </w:abstractNum>
  <w:abstractNum w:abstractNumId="39">
    <w:nsid w:val="74D71AF0"/>
    <w:multiLevelType w:val="hybridMultilevel"/>
    <w:tmpl w:val="21087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B5899"/>
    <w:multiLevelType w:val="hybridMultilevel"/>
    <w:tmpl w:val="6CB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140A3"/>
    <w:multiLevelType w:val="multilevel"/>
    <w:tmpl w:val="313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FD6D07"/>
    <w:multiLevelType w:val="hybridMultilevel"/>
    <w:tmpl w:val="E04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723C2"/>
    <w:multiLevelType w:val="hybridMultilevel"/>
    <w:tmpl w:val="F0A48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3B0E70"/>
    <w:multiLevelType w:val="hybridMultilevel"/>
    <w:tmpl w:val="40F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"/>
  </w:num>
  <w:num w:numId="4">
    <w:abstractNumId w:val="24"/>
  </w:num>
  <w:num w:numId="5">
    <w:abstractNumId w:val="43"/>
  </w:num>
  <w:num w:numId="6">
    <w:abstractNumId w:val="12"/>
  </w:num>
  <w:num w:numId="7">
    <w:abstractNumId w:val="11"/>
  </w:num>
  <w:num w:numId="8">
    <w:abstractNumId w:val="30"/>
  </w:num>
  <w:num w:numId="9">
    <w:abstractNumId w:val="17"/>
  </w:num>
  <w:num w:numId="10">
    <w:abstractNumId w:val="33"/>
  </w:num>
  <w:num w:numId="11">
    <w:abstractNumId w:val="42"/>
  </w:num>
  <w:num w:numId="12">
    <w:abstractNumId w:val="5"/>
  </w:num>
  <w:num w:numId="13">
    <w:abstractNumId w:val="29"/>
  </w:num>
  <w:num w:numId="14">
    <w:abstractNumId w:val="28"/>
  </w:num>
  <w:num w:numId="15">
    <w:abstractNumId w:val="10"/>
  </w:num>
  <w:num w:numId="16">
    <w:abstractNumId w:val="27"/>
  </w:num>
  <w:num w:numId="17">
    <w:abstractNumId w:val="25"/>
  </w:num>
  <w:num w:numId="18">
    <w:abstractNumId w:val="19"/>
  </w:num>
  <w:num w:numId="19">
    <w:abstractNumId w:val="23"/>
  </w:num>
  <w:num w:numId="20">
    <w:abstractNumId w:val="35"/>
  </w:num>
  <w:num w:numId="21">
    <w:abstractNumId w:val="40"/>
  </w:num>
  <w:num w:numId="22">
    <w:abstractNumId w:val="38"/>
  </w:num>
  <w:num w:numId="23">
    <w:abstractNumId w:val="21"/>
  </w:num>
  <w:num w:numId="24">
    <w:abstractNumId w:val="16"/>
  </w:num>
  <w:num w:numId="25">
    <w:abstractNumId w:val="15"/>
  </w:num>
  <w:num w:numId="26">
    <w:abstractNumId w:val="7"/>
  </w:num>
  <w:num w:numId="27">
    <w:abstractNumId w:val="2"/>
  </w:num>
  <w:num w:numId="28">
    <w:abstractNumId w:val="39"/>
  </w:num>
  <w:num w:numId="29">
    <w:abstractNumId w:val="8"/>
  </w:num>
  <w:num w:numId="30">
    <w:abstractNumId w:val="6"/>
  </w:num>
  <w:num w:numId="31">
    <w:abstractNumId w:val="36"/>
  </w:num>
  <w:num w:numId="32">
    <w:abstractNumId w:val="41"/>
  </w:num>
  <w:num w:numId="33">
    <w:abstractNumId w:val="26"/>
  </w:num>
  <w:num w:numId="34">
    <w:abstractNumId w:val="14"/>
  </w:num>
  <w:num w:numId="35">
    <w:abstractNumId w:val="44"/>
  </w:num>
  <w:num w:numId="36">
    <w:abstractNumId w:val="37"/>
  </w:num>
  <w:num w:numId="37">
    <w:abstractNumId w:val="31"/>
  </w:num>
  <w:num w:numId="38">
    <w:abstractNumId w:val="3"/>
  </w:num>
  <w:num w:numId="39">
    <w:abstractNumId w:val="9"/>
  </w:num>
  <w:num w:numId="40">
    <w:abstractNumId w:val="20"/>
  </w:num>
  <w:num w:numId="41">
    <w:abstractNumId w:val="32"/>
  </w:num>
  <w:num w:numId="42">
    <w:abstractNumId w:val="13"/>
  </w:num>
  <w:num w:numId="43">
    <w:abstractNumId w:val="18"/>
  </w:num>
  <w:num w:numId="44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54978"/>
    <o:shapelayout v:ext="edit">
      <o:idmap v:ext="edit" data="249"/>
      <o:rules v:ext="edit">
        <o:r id="V:Rule2" type="connector" idref="#_x0000_s2549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A50E2"/>
    <w:rsid w:val="00002E85"/>
    <w:rsid w:val="000060B1"/>
    <w:rsid w:val="00010191"/>
    <w:rsid w:val="00031DC3"/>
    <w:rsid w:val="00035E9B"/>
    <w:rsid w:val="0004225A"/>
    <w:rsid w:val="00042266"/>
    <w:rsid w:val="0005503C"/>
    <w:rsid w:val="0007008F"/>
    <w:rsid w:val="00074B90"/>
    <w:rsid w:val="00080DBE"/>
    <w:rsid w:val="00082781"/>
    <w:rsid w:val="0008456B"/>
    <w:rsid w:val="000858A2"/>
    <w:rsid w:val="00094AC3"/>
    <w:rsid w:val="000972A7"/>
    <w:rsid w:val="000A50E2"/>
    <w:rsid w:val="000A6BD6"/>
    <w:rsid w:val="000B0DBD"/>
    <w:rsid w:val="000C2A3F"/>
    <w:rsid w:val="000C2A40"/>
    <w:rsid w:val="000C2C22"/>
    <w:rsid w:val="000C3403"/>
    <w:rsid w:val="000C3E40"/>
    <w:rsid w:val="000C6DDD"/>
    <w:rsid w:val="000D3FA0"/>
    <w:rsid w:val="000D5E13"/>
    <w:rsid w:val="000D6840"/>
    <w:rsid w:val="000D7BB1"/>
    <w:rsid w:val="000F1B91"/>
    <w:rsid w:val="00104AF0"/>
    <w:rsid w:val="001055DB"/>
    <w:rsid w:val="00111DAD"/>
    <w:rsid w:val="00125CE4"/>
    <w:rsid w:val="00127089"/>
    <w:rsid w:val="00135394"/>
    <w:rsid w:val="001368E3"/>
    <w:rsid w:val="00136AE7"/>
    <w:rsid w:val="001379FC"/>
    <w:rsid w:val="00137DB4"/>
    <w:rsid w:val="001433F2"/>
    <w:rsid w:val="00144AD0"/>
    <w:rsid w:val="001469C4"/>
    <w:rsid w:val="001471A7"/>
    <w:rsid w:val="00150DDA"/>
    <w:rsid w:val="00152416"/>
    <w:rsid w:val="00152A64"/>
    <w:rsid w:val="00154AD3"/>
    <w:rsid w:val="0016465E"/>
    <w:rsid w:val="00167E8B"/>
    <w:rsid w:val="0017654E"/>
    <w:rsid w:val="00184C9B"/>
    <w:rsid w:val="00194FD2"/>
    <w:rsid w:val="0019591B"/>
    <w:rsid w:val="001972DA"/>
    <w:rsid w:val="001A2E38"/>
    <w:rsid w:val="001B212C"/>
    <w:rsid w:val="001B301E"/>
    <w:rsid w:val="001B711A"/>
    <w:rsid w:val="001C01B0"/>
    <w:rsid w:val="001C1C37"/>
    <w:rsid w:val="001C509E"/>
    <w:rsid w:val="001C55B7"/>
    <w:rsid w:val="001C58CB"/>
    <w:rsid w:val="001C64E1"/>
    <w:rsid w:val="001C6721"/>
    <w:rsid w:val="001D0AFA"/>
    <w:rsid w:val="001D183B"/>
    <w:rsid w:val="001D2AC0"/>
    <w:rsid w:val="001D4BFE"/>
    <w:rsid w:val="001E0596"/>
    <w:rsid w:val="001E1458"/>
    <w:rsid w:val="001E5717"/>
    <w:rsid w:val="001E6CD9"/>
    <w:rsid w:val="001F60B7"/>
    <w:rsid w:val="00203DDF"/>
    <w:rsid w:val="00207F37"/>
    <w:rsid w:val="002109FF"/>
    <w:rsid w:val="00210BAD"/>
    <w:rsid w:val="00212300"/>
    <w:rsid w:val="002128AB"/>
    <w:rsid w:val="00215A4E"/>
    <w:rsid w:val="0022113D"/>
    <w:rsid w:val="00221CE7"/>
    <w:rsid w:val="002362BB"/>
    <w:rsid w:val="00237185"/>
    <w:rsid w:val="00240FE1"/>
    <w:rsid w:val="00247FDA"/>
    <w:rsid w:val="00250C70"/>
    <w:rsid w:val="002538C4"/>
    <w:rsid w:val="00253D5C"/>
    <w:rsid w:val="00256634"/>
    <w:rsid w:val="0026126A"/>
    <w:rsid w:val="002739F2"/>
    <w:rsid w:val="00273CF6"/>
    <w:rsid w:val="00277555"/>
    <w:rsid w:val="00277820"/>
    <w:rsid w:val="0028099D"/>
    <w:rsid w:val="002815D5"/>
    <w:rsid w:val="0028327E"/>
    <w:rsid w:val="00290A49"/>
    <w:rsid w:val="0029248C"/>
    <w:rsid w:val="002956E3"/>
    <w:rsid w:val="00295806"/>
    <w:rsid w:val="00297E34"/>
    <w:rsid w:val="00297ED6"/>
    <w:rsid w:val="002B12FA"/>
    <w:rsid w:val="002B2AA2"/>
    <w:rsid w:val="002B2E73"/>
    <w:rsid w:val="002B4436"/>
    <w:rsid w:val="002C7BEF"/>
    <w:rsid w:val="002D0DE3"/>
    <w:rsid w:val="002D752F"/>
    <w:rsid w:val="002D77CD"/>
    <w:rsid w:val="002E01C6"/>
    <w:rsid w:val="002E0E33"/>
    <w:rsid w:val="002E1663"/>
    <w:rsid w:val="002E432B"/>
    <w:rsid w:val="002E4953"/>
    <w:rsid w:val="002E5369"/>
    <w:rsid w:val="002E5453"/>
    <w:rsid w:val="002E7C39"/>
    <w:rsid w:val="002F0790"/>
    <w:rsid w:val="002F49A3"/>
    <w:rsid w:val="002F51F6"/>
    <w:rsid w:val="00302663"/>
    <w:rsid w:val="00303746"/>
    <w:rsid w:val="003049FB"/>
    <w:rsid w:val="00306C8F"/>
    <w:rsid w:val="003073A8"/>
    <w:rsid w:val="00307E90"/>
    <w:rsid w:val="00310FD8"/>
    <w:rsid w:val="00311115"/>
    <w:rsid w:val="00311217"/>
    <w:rsid w:val="003117AE"/>
    <w:rsid w:val="003150E9"/>
    <w:rsid w:val="00316630"/>
    <w:rsid w:val="00316D06"/>
    <w:rsid w:val="00320903"/>
    <w:rsid w:val="003311DC"/>
    <w:rsid w:val="00331E7A"/>
    <w:rsid w:val="00332393"/>
    <w:rsid w:val="0033285A"/>
    <w:rsid w:val="00333850"/>
    <w:rsid w:val="00343B0A"/>
    <w:rsid w:val="00346EB6"/>
    <w:rsid w:val="00346F3E"/>
    <w:rsid w:val="00354819"/>
    <w:rsid w:val="003554AA"/>
    <w:rsid w:val="003574D5"/>
    <w:rsid w:val="0036102C"/>
    <w:rsid w:val="00372A98"/>
    <w:rsid w:val="0037720B"/>
    <w:rsid w:val="003837B1"/>
    <w:rsid w:val="0039392B"/>
    <w:rsid w:val="00393F27"/>
    <w:rsid w:val="00395A95"/>
    <w:rsid w:val="0039603C"/>
    <w:rsid w:val="003A0C84"/>
    <w:rsid w:val="003B10A7"/>
    <w:rsid w:val="003B361E"/>
    <w:rsid w:val="003C4E5B"/>
    <w:rsid w:val="003C5897"/>
    <w:rsid w:val="003C5B22"/>
    <w:rsid w:val="003C5BBF"/>
    <w:rsid w:val="003C7000"/>
    <w:rsid w:val="003E1F6A"/>
    <w:rsid w:val="003E31D1"/>
    <w:rsid w:val="003E67CE"/>
    <w:rsid w:val="003F7F32"/>
    <w:rsid w:val="004018AB"/>
    <w:rsid w:val="004045C1"/>
    <w:rsid w:val="00413D1C"/>
    <w:rsid w:val="00414484"/>
    <w:rsid w:val="00415562"/>
    <w:rsid w:val="00415692"/>
    <w:rsid w:val="00416F4D"/>
    <w:rsid w:val="00422161"/>
    <w:rsid w:val="00424CAE"/>
    <w:rsid w:val="0043044B"/>
    <w:rsid w:val="00431745"/>
    <w:rsid w:val="004320DC"/>
    <w:rsid w:val="00433FBB"/>
    <w:rsid w:val="00435B03"/>
    <w:rsid w:val="00442730"/>
    <w:rsid w:val="00446E6F"/>
    <w:rsid w:val="00447835"/>
    <w:rsid w:val="00456D28"/>
    <w:rsid w:val="004572B5"/>
    <w:rsid w:val="0046452A"/>
    <w:rsid w:val="00473866"/>
    <w:rsid w:val="004751DA"/>
    <w:rsid w:val="004878A3"/>
    <w:rsid w:val="00490DC4"/>
    <w:rsid w:val="00491504"/>
    <w:rsid w:val="004922DD"/>
    <w:rsid w:val="004A1F4E"/>
    <w:rsid w:val="004A50E2"/>
    <w:rsid w:val="004B1C92"/>
    <w:rsid w:val="004B548F"/>
    <w:rsid w:val="004C272B"/>
    <w:rsid w:val="004C64DC"/>
    <w:rsid w:val="004D2C31"/>
    <w:rsid w:val="004E0A54"/>
    <w:rsid w:val="004E5054"/>
    <w:rsid w:val="004E7222"/>
    <w:rsid w:val="004F0F22"/>
    <w:rsid w:val="004F15F4"/>
    <w:rsid w:val="004F398C"/>
    <w:rsid w:val="004F3A30"/>
    <w:rsid w:val="004F6DEE"/>
    <w:rsid w:val="00514A22"/>
    <w:rsid w:val="0052168E"/>
    <w:rsid w:val="00523B41"/>
    <w:rsid w:val="00525C46"/>
    <w:rsid w:val="0053227E"/>
    <w:rsid w:val="005375D2"/>
    <w:rsid w:val="00537E2D"/>
    <w:rsid w:val="00543758"/>
    <w:rsid w:val="005459D6"/>
    <w:rsid w:val="00552CBD"/>
    <w:rsid w:val="00552FEA"/>
    <w:rsid w:val="005540BC"/>
    <w:rsid w:val="00554630"/>
    <w:rsid w:val="00555DE2"/>
    <w:rsid w:val="00560288"/>
    <w:rsid w:val="005640EE"/>
    <w:rsid w:val="005669AB"/>
    <w:rsid w:val="00567CC0"/>
    <w:rsid w:val="00573B9E"/>
    <w:rsid w:val="0057525F"/>
    <w:rsid w:val="0058099A"/>
    <w:rsid w:val="005856F6"/>
    <w:rsid w:val="005861ED"/>
    <w:rsid w:val="00594DB2"/>
    <w:rsid w:val="0059569B"/>
    <w:rsid w:val="005960D3"/>
    <w:rsid w:val="005A1FC8"/>
    <w:rsid w:val="005A2E83"/>
    <w:rsid w:val="005B2318"/>
    <w:rsid w:val="005B6688"/>
    <w:rsid w:val="005B7513"/>
    <w:rsid w:val="005C35D8"/>
    <w:rsid w:val="005C3B72"/>
    <w:rsid w:val="005C3C70"/>
    <w:rsid w:val="005C4ED0"/>
    <w:rsid w:val="005D1FDD"/>
    <w:rsid w:val="005D382E"/>
    <w:rsid w:val="005D38E0"/>
    <w:rsid w:val="005D3B80"/>
    <w:rsid w:val="005E4E66"/>
    <w:rsid w:val="005F00ED"/>
    <w:rsid w:val="005F10B5"/>
    <w:rsid w:val="005F3716"/>
    <w:rsid w:val="00610915"/>
    <w:rsid w:val="006178A3"/>
    <w:rsid w:val="00620330"/>
    <w:rsid w:val="006225BF"/>
    <w:rsid w:val="00624925"/>
    <w:rsid w:val="00625796"/>
    <w:rsid w:val="00633995"/>
    <w:rsid w:val="006358CD"/>
    <w:rsid w:val="006414BE"/>
    <w:rsid w:val="0064724C"/>
    <w:rsid w:val="00652416"/>
    <w:rsid w:val="006554D5"/>
    <w:rsid w:val="006568B3"/>
    <w:rsid w:val="00657EF1"/>
    <w:rsid w:val="00660C45"/>
    <w:rsid w:val="006621CB"/>
    <w:rsid w:val="0067245E"/>
    <w:rsid w:val="0067703C"/>
    <w:rsid w:val="0068005A"/>
    <w:rsid w:val="00682C30"/>
    <w:rsid w:val="00683559"/>
    <w:rsid w:val="00684875"/>
    <w:rsid w:val="006853D9"/>
    <w:rsid w:val="00686498"/>
    <w:rsid w:val="00692370"/>
    <w:rsid w:val="00695244"/>
    <w:rsid w:val="006A7456"/>
    <w:rsid w:val="006A7856"/>
    <w:rsid w:val="006B1EDD"/>
    <w:rsid w:val="006B27B4"/>
    <w:rsid w:val="006B328B"/>
    <w:rsid w:val="006B6EE4"/>
    <w:rsid w:val="006B72CD"/>
    <w:rsid w:val="006C6F0C"/>
    <w:rsid w:val="006D392E"/>
    <w:rsid w:val="006E2D55"/>
    <w:rsid w:val="006E41B6"/>
    <w:rsid w:val="006E4DB5"/>
    <w:rsid w:val="006E7D0A"/>
    <w:rsid w:val="006F38A8"/>
    <w:rsid w:val="006F5D69"/>
    <w:rsid w:val="0070344C"/>
    <w:rsid w:val="00706EE9"/>
    <w:rsid w:val="00710154"/>
    <w:rsid w:val="00712FCF"/>
    <w:rsid w:val="007141A0"/>
    <w:rsid w:val="007228D0"/>
    <w:rsid w:val="00724CE0"/>
    <w:rsid w:val="007250A3"/>
    <w:rsid w:val="00727698"/>
    <w:rsid w:val="0073131A"/>
    <w:rsid w:val="00733997"/>
    <w:rsid w:val="00734997"/>
    <w:rsid w:val="00736176"/>
    <w:rsid w:val="00740E57"/>
    <w:rsid w:val="0074712F"/>
    <w:rsid w:val="00756C79"/>
    <w:rsid w:val="00764A62"/>
    <w:rsid w:val="00767F69"/>
    <w:rsid w:val="0077278B"/>
    <w:rsid w:val="007836E3"/>
    <w:rsid w:val="0079024A"/>
    <w:rsid w:val="007915CE"/>
    <w:rsid w:val="00793756"/>
    <w:rsid w:val="007A2113"/>
    <w:rsid w:val="007A419F"/>
    <w:rsid w:val="007A6E9C"/>
    <w:rsid w:val="007B0BBE"/>
    <w:rsid w:val="007B7A59"/>
    <w:rsid w:val="007C54D3"/>
    <w:rsid w:val="007E089F"/>
    <w:rsid w:val="007E1C8E"/>
    <w:rsid w:val="007E598A"/>
    <w:rsid w:val="007E6D41"/>
    <w:rsid w:val="007E74D5"/>
    <w:rsid w:val="007F1171"/>
    <w:rsid w:val="007F26FF"/>
    <w:rsid w:val="007F2F54"/>
    <w:rsid w:val="007F391D"/>
    <w:rsid w:val="007F4650"/>
    <w:rsid w:val="00800906"/>
    <w:rsid w:val="00800984"/>
    <w:rsid w:val="008014A0"/>
    <w:rsid w:val="00801C39"/>
    <w:rsid w:val="00811CFE"/>
    <w:rsid w:val="00821BF8"/>
    <w:rsid w:val="00826C55"/>
    <w:rsid w:val="00836240"/>
    <w:rsid w:val="00851705"/>
    <w:rsid w:val="00855405"/>
    <w:rsid w:val="008673A7"/>
    <w:rsid w:val="008708B7"/>
    <w:rsid w:val="00870B89"/>
    <w:rsid w:val="00870C9B"/>
    <w:rsid w:val="00887F32"/>
    <w:rsid w:val="00893085"/>
    <w:rsid w:val="00893A5A"/>
    <w:rsid w:val="00897DDB"/>
    <w:rsid w:val="008A09A0"/>
    <w:rsid w:val="008A3264"/>
    <w:rsid w:val="008B14F9"/>
    <w:rsid w:val="008B1FFE"/>
    <w:rsid w:val="008B3072"/>
    <w:rsid w:val="008B605A"/>
    <w:rsid w:val="008B6928"/>
    <w:rsid w:val="008D3F43"/>
    <w:rsid w:val="008E57D0"/>
    <w:rsid w:val="008F595E"/>
    <w:rsid w:val="00900A75"/>
    <w:rsid w:val="009028A4"/>
    <w:rsid w:val="009050DB"/>
    <w:rsid w:val="00905AB4"/>
    <w:rsid w:val="00906C80"/>
    <w:rsid w:val="009154F4"/>
    <w:rsid w:val="0091600A"/>
    <w:rsid w:val="00916AC1"/>
    <w:rsid w:val="00917B8A"/>
    <w:rsid w:val="009200AF"/>
    <w:rsid w:val="00922E1B"/>
    <w:rsid w:val="009315F5"/>
    <w:rsid w:val="00931B07"/>
    <w:rsid w:val="00940C8B"/>
    <w:rsid w:val="00942B18"/>
    <w:rsid w:val="00946B1D"/>
    <w:rsid w:val="00953D50"/>
    <w:rsid w:val="00957063"/>
    <w:rsid w:val="00960920"/>
    <w:rsid w:val="00963B98"/>
    <w:rsid w:val="00967382"/>
    <w:rsid w:val="00973F25"/>
    <w:rsid w:val="00974F29"/>
    <w:rsid w:val="00980CA4"/>
    <w:rsid w:val="00986CBE"/>
    <w:rsid w:val="00991451"/>
    <w:rsid w:val="00991583"/>
    <w:rsid w:val="00994A9A"/>
    <w:rsid w:val="009974B0"/>
    <w:rsid w:val="009A0E0F"/>
    <w:rsid w:val="009A1905"/>
    <w:rsid w:val="009B1100"/>
    <w:rsid w:val="009B5C97"/>
    <w:rsid w:val="009B617C"/>
    <w:rsid w:val="009C2556"/>
    <w:rsid w:val="009C2654"/>
    <w:rsid w:val="009C3FC7"/>
    <w:rsid w:val="009D697D"/>
    <w:rsid w:val="009D73C2"/>
    <w:rsid w:val="009D73D7"/>
    <w:rsid w:val="009E021D"/>
    <w:rsid w:val="009E0433"/>
    <w:rsid w:val="009E4C2A"/>
    <w:rsid w:val="00A01658"/>
    <w:rsid w:val="00A04AFA"/>
    <w:rsid w:val="00A0569C"/>
    <w:rsid w:val="00A06168"/>
    <w:rsid w:val="00A07C38"/>
    <w:rsid w:val="00A101D9"/>
    <w:rsid w:val="00A12DDF"/>
    <w:rsid w:val="00A304A1"/>
    <w:rsid w:val="00A323F4"/>
    <w:rsid w:val="00A35BC8"/>
    <w:rsid w:val="00A41204"/>
    <w:rsid w:val="00A41309"/>
    <w:rsid w:val="00A42728"/>
    <w:rsid w:val="00A436EB"/>
    <w:rsid w:val="00A45455"/>
    <w:rsid w:val="00A50634"/>
    <w:rsid w:val="00A54FF2"/>
    <w:rsid w:val="00A6063C"/>
    <w:rsid w:val="00A61C92"/>
    <w:rsid w:val="00A679F8"/>
    <w:rsid w:val="00A70B7D"/>
    <w:rsid w:val="00A712FD"/>
    <w:rsid w:val="00A714C7"/>
    <w:rsid w:val="00A7184E"/>
    <w:rsid w:val="00A75FBA"/>
    <w:rsid w:val="00A7689A"/>
    <w:rsid w:val="00A85013"/>
    <w:rsid w:val="00A8696F"/>
    <w:rsid w:val="00A94BB3"/>
    <w:rsid w:val="00AA0F1B"/>
    <w:rsid w:val="00AA1276"/>
    <w:rsid w:val="00AA6A9A"/>
    <w:rsid w:val="00AB003C"/>
    <w:rsid w:val="00AB402F"/>
    <w:rsid w:val="00AC12A1"/>
    <w:rsid w:val="00AC1843"/>
    <w:rsid w:val="00AC3199"/>
    <w:rsid w:val="00AC3944"/>
    <w:rsid w:val="00AC5AB3"/>
    <w:rsid w:val="00AC7D7B"/>
    <w:rsid w:val="00AD137D"/>
    <w:rsid w:val="00AD2058"/>
    <w:rsid w:val="00AE1B80"/>
    <w:rsid w:val="00AE542E"/>
    <w:rsid w:val="00AE655D"/>
    <w:rsid w:val="00AE7D71"/>
    <w:rsid w:val="00AF5627"/>
    <w:rsid w:val="00B038DA"/>
    <w:rsid w:val="00B0401A"/>
    <w:rsid w:val="00B108BE"/>
    <w:rsid w:val="00B1142D"/>
    <w:rsid w:val="00B20B54"/>
    <w:rsid w:val="00B23013"/>
    <w:rsid w:val="00B43FD4"/>
    <w:rsid w:val="00B51CA8"/>
    <w:rsid w:val="00B537F1"/>
    <w:rsid w:val="00B55BD8"/>
    <w:rsid w:val="00B55E00"/>
    <w:rsid w:val="00B6562B"/>
    <w:rsid w:val="00B729ED"/>
    <w:rsid w:val="00B745B8"/>
    <w:rsid w:val="00B84247"/>
    <w:rsid w:val="00B8692F"/>
    <w:rsid w:val="00B86C47"/>
    <w:rsid w:val="00B973EC"/>
    <w:rsid w:val="00BA0555"/>
    <w:rsid w:val="00BA41C2"/>
    <w:rsid w:val="00BB2DA6"/>
    <w:rsid w:val="00BB47BA"/>
    <w:rsid w:val="00BB7F92"/>
    <w:rsid w:val="00BC0593"/>
    <w:rsid w:val="00BC4705"/>
    <w:rsid w:val="00BD473B"/>
    <w:rsid w:val="00BD5A39"/>
    <w:rsid w:val="00BD66B4"/>
    <w:rsid w:val="00BD6A43"/>
    <w:rsid w:val="00BD7288"/>
    <w:rsid w:val="00BD7397"/>
    <w:rsid w:val="00BE2446"/>
    <w:rsid w:val="00BE6269"/>
    <w:rsid w:val="00BE6A84"/>
    <w:rsid w:val="00C06850"/>
    <w:rsid w:val="00C076D9"/>
    <w:rsid w:val="00C1161C"/>
    <w:rsid w:val="00C17229"/>
    <w:rsid w:val="00C25904"/>
    <w:rsid w:val="00C30465"/>
    <w:rsid w:val="00C32490"/>
    <w:rsid w:val="00C40D0B"/>
    <w:rsid w:val="00C46620"/>
    <w:rsid w:val="00C46AD1"/>
    <w:rsid w:val="00C5145D"/>
    <w:rsid w:val="00C6520D"/>
    <w:rsid w:val="00C74F98"/>
    <w:rsid w:val="00C76473"/>
    <w:rsid w:val="00C77363"/>
    <w:rsid w:val="00C87769"/>
    <w:rsid w:val="00C907FD"/>
    <w:rsid w:val="00C9522A"/>
    <w:rsid w:val="00C9606C"/>
    <w:rsid w:val="00C96507"/>
    <w:rsid w:val="00C9661B"/>
    <w:rsid w:val="00CA38BC"/>
    <w:rsid w:val="00CA438F"/>
    <w:rsid w:val="00CB1EA2"/>
    <w:rsid w:val="00CB4A5E"/>
    <w:rsid w:val="00CB5B24"/>
    <w:rsid w:val="00CC5002"/>
    <w:rsid w:val="00CD031D"/>
    <w:rsid w:val="00CD36AC"/>
    <w:rsid w:val="00CE1B2D"/>
    <w:rsid w:val="00CE4FD9"/>
    <w:rsid w:val="00CE62D5"/>
    <w:rsid w:val="00CE63B9"/>
    <w:rsid w:val="00CF1438"/>
    <w:rsid w:val="00CF3574"/>
    <w:rsid w:val="00CF529A"/>
    <w:rsid w:val="00D01F47"/>
    <w:rsid w:val="00D02369"/>
    <w:rsid w:val="00D05650"/>
    <w:rsid w:val="00D24C9F"/>
    <w:rsid w:val="00D31837"/>
    <w:rsid w:val="00D32BFE"/>
    <w:rsid w:val="00D35575"/>
    <w:rsid w:val="00D4584E"/>
    <w:rsid w:val="00D47EE1"/>
    <w:rsid w:val="00D503B1"/>
    <w:rsid w:val="00D52DE8"/>
    <w:rsid w:val="00D54B83"/>
    <w:rsid w:val="00D568DA"/>
    <w:rsid w:val="00D67959"/>
    <w:rsid w:val="00D71AC1"/>
    <w:rsid w:val="00D744B8"/>
    <w:rsid w:val="00D90B84"/>
    <w:rsid w:val="00D94C3F"/>
    <w:rsid w:val="00DA202C"/>
    <w:rsid w:val="00DB2049"/>
    <w:rsid w:val="00DB74BC"/>
    <w:rsid w:val="00DD4F0E"/>
    <w:rsid w:val="00DD5187"/>
    <w:rsid w:val="00DD6685"/>
    <w:rsid w:val="00DE091B"/>
    <w:rsid w:val="00DE16FA"/>
    <w:rsid w:val="00DE2AC4"/>
    <w:rsid w:val="00DE2DE5"/>
    <w:rsid w:val="00DE55B3"/>
    <w:rsid w:val="00DF35E1"/>
    <w:rsid w:val="00DF57E5"/>
    <w:rsid w:val="00DF711F"/>
    <w:rsid w:val="00DF7794"/>
    <w:rsid w:val="00E04F7F"/>
    <w:rsid w:val="00E05D89"/>
    <w:rsid w:val="00E06E36"/>
    <w:rsid w:val="00E16BE2"/>
    <w:rsid w:val="00E265B7"/>
    <w:rsid w:val="00E27D2A"/>
    <w:rsid w:val="00E32777"/>
    <w:rsid w:val="00E332CC"/>
    <w:rsid w:val="00E344CC"/>
    <w:rsid w:val="00E36968"/>
    <w:rsid w:val="00E42090"/>
    <w:rsid w:val="00E421D8"/>
    <w:rsid w:val="00E42BE0"/>
    <w:rsid w:val="00E44FFB"/>
    <w:rsid w:val="00E46C92"/>
    <w:rsid w:val="00E4767E"/>
    <w:rsid w:val="00E5384F"/>
    <w:rsid w:val="00E570C8"/>
    <w:rsid w:val="00E6236E"/>
    <w:rsid w:val="00E63EE6"/>
    <w:rsid w:val="00E6485F"/>
    <w:rsid w:val="00E65447"/>
    <w:rsid w:val="00E65D29"/>
    <w:rsid w:val="00E722D2"/>
    <w:rsid w:val="00E758F0"/>
    <w:rsid w:val="00E831FD"/>
    <w:rsid w:val="00E91DED"/>
    <w:rsid w:val="00E95FF7"/>
    <w:rsid w:val="00EA0C6D"/>
    <w:rsid w:val="00EA6A7B"/>
    <w:rsid w:val="00EA6D26"/>
    <w:rsid w:val="00EB22D0"/>
    <w:rsid w:val="00EB2A36"/>
    <w:rsid w:val="00EB33B9"/>
    <w:rsid w:val="00EB7B0F"/>
    <w:rsid w:val="00EE47E3"/>
    <w:rsid w:val="00EE596F"/>
    <w:rsid w:val="00EF11A6"/>
    <w:rsid w:val="00EF455C"/>
    <w:rsid w:val="00EF6BA8"/>
    <w:rsid w:val="00F03B06"/>
    <w:rsid w:val="00F0463B"/>
    <w:rsid w:val="00F04A95"/>
    <w:rsid w:val="00F072B2"/>
    <w:rsid w:val="00F14EE2"/>
    <w:rsid w:val="00F219B0"/>
    <w:rsid w:val="00F32F7C"/>
    <w:rsid w:val="00F34C2D"/>
    <w:rsid w:val="00F35607"/>
    <w:rsid w:val="00F359B4"/>
    <w:rsid w:val="00F41867"/>
    <w:rsid w:val="00F442F9"/>
    <w:rsid w:val="00F47621"/>
    <w:rsid w:val="00F54BA7"/>
    <w:rsid w:val="00F61CA1"/>
    <w:rsid w:val="00F6595C"/>
    <w:rsid w:val="00F704C0"/>
    <w:rsid w:val="00F710C9"/>
    <w:rsid w:val="00F764BF"/>
    <w:rsid w:val="00F80850"/>
    <w:rsid w:val="00F823E9"/>
    <w:rsid w:val="00F828AA"/>
    <w:rsid w:val="00F90095"/>
    <w:rsid w:val="00F929E4"/>
    <w:rsid w:val="00FA6C83"/>
    <w:rsid w:val="00FA76ED"/>
    <w:rsid w:val="00FB3C92"/>
    <w:rsid w:val="00FB4583"/>
    <w:rsid w:val="00FB4AEB"/>
    <w:rsid w:val="00FC6D8E"/>
    <w:rsid w:val="00FC6FF4"/>
    <w:rsid w:val="00FE099C"/>
    <w:rsid w:val="00FE75CE"/>
    <w:rsid w:val="00FE785F"/>
    <w:rsid w:val="00FE7CAE"/>
    <w:rsid w:val="00FE7D15"/>
    <w:rsid w:val="00FF10D9"/>
    <w:rsid w:val="00FF2DF3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C3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7278B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50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50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552C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71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7185"/>
    <w:rPr>
      <w:b/>
      <w:bCs/>
    </w:rPr>
  </w:style>
  <w:style w:type="character" w:customStyle="1" w:styleId="apple-converted-space">
    <w:name w:val="apple-converted-space"/>
    <w:basedOn w:val="DefaultParagraphFont"/>
    <w:rsid w:val="00237185"/>
  </w:style>
  <w:style w:type="character" w:styleId="Hyperlink">
    <w:name w:val="Hyperlink"/>
    <w:basedOn w:val="DefaultParagraphFont"/>
    <w:uiPriority w:val="99"/>
    <w:unhideWhenUsed/>
    <w:rsid w:val="00237185"/>
    <w:rPr>
      <w:color w:val="0000FF"/>
      <w:u w:val="single"/>
    </w:rPr>
  </w:style>
  <w:style w:type="character" w:customStyle="1" w:styleId="hps">
    <w:name w:val="hps"/>
    <w:basedOn w:val="DefaultParagraphFont"/>
    <w:rsid w:val="00A323F4"/>
  </w:style>
  <w:style w:type="paragraph" w:styleId="BodyTextIndent">
    <w:name w:val="Body Text Indent"/>
    <w:basedOn w:val="Normal"/>
    <w:link w:val="BodyTextIndentChar"/>
    <w:rsid w:val="002E7C39"/>
    <w:pPr>
      <w:ind w:left="720" w:hanging="720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7C39"/>
    <w:rPr>
      <w:sz w:val="28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E7C39"/>
    <w:pPr>
      <w:ind w:left="720" w:hanging="360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7C39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B1C92"/>
    <w:pPr>
      <w:ind w:left="720"/>
      <w:contextualSpacing/>
    </w:pPr>
  </w:style>
  <w:style w:type="table" w:styleId="TableClassic3">
    <w:name w:val="Table Classic 3"/>
    <w:basedOn w:val="TableNormal"/>
    <w:rsid w:val="002E0E3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E0E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11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727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278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7278B"/>
    <w:rPr>
      <w:sz w:val="24"/>
    </w:rPr>
  </w:style>
  <w:style w:type="character" w:customStyle="1" w:styleId="HeaderChar">
    <w:name w:val="Header Char"/>
    <w:basedOn w:val="DefaultParagraphFont"/>
    <w:link w:val="Header"/>
    <w:rsid w:val="0077278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278B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8B"/>
    <w:rPr>
      <w:rFonts w:ascii="Tahoma" w:hAnsi="Tahoma" w:cs="Tahoma"/>
      <w:sz w:val="16"/>
      <w:szCs w:val="16"/>
    </w:rPr>
  </w:style>
  <w:style w:type="paragraph" w:customStyle="1" w:styleId="1">
    <w:name w:val="Στυλ1"/>
    <w:basedOn w:val="Normal"/>
    <w:rsid w:val="0077278B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620330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D24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963B-7DE7-48E1-80E2-89D22D31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816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Χανιά, 13 Μαΐου 2010</vt:lpstr>
      <vt:lpstr>Χανιά, 13 Μαΐου 2010</vt:lpstr>
    </vt:vector>
  </TitlesOfParts>
  <Company/>
  <LinksUpToDate>false</LinksUpToDate>
  <CharactersWithSpaces>5771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mailto:ccu@cybercrimeunit.gov.gr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Χανιά, 13 Μαΐου 2010</dc:title>
  <dc:creator>roza</dc:creator>
  <cp:lastModifiedBy>officer</cp:lastModifiedBy>
  <cp:revision>5</cp:revision>
  <cp:lastPrinted>2020-02-18T16:05:00Z</cp:lastPrinted>
  <dcterms:created xsi:type="dcterms:W3CDTF">2020-08-11T10:52:00Z</dcterms:created>
  <dcterms:modified xsi:type="dcterms:W3CDTF">2020-08-12T06:45:00Z</dcterms:modified>
</cp:coreProperties>
</file>