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941" w:rsidRDefault="003470B2" w:rsidP="003470B2">
      <w:pPr>
        <w:spacing w:before="240" w:line="360" w:lineRule="auto"/>
        <w:jc w:val="both"/>
        <w:rPr>
          <w:rFonts w:ascii="Bookman Old Style" w:hAnsi="Bookman Old Style"/>
          <w:b/>
          <w:sz w:val="24"/>
          <w:szCs w:val="24"/>
        </w:rPr>
      </w:pPr>
      <w:r>
        <w:rPr>
          <w:rFonts w:ascii="Bookman Old Style" w:hAnsi="Bookman Old Style"/>
          <w:b/>
          <w:sz w:val="24"/>
          <w:szCs w:val="24"/>
        </w:rPr>
        <w:t xml:space="preserve">Προκόπης Παυλόπουλος: «Οι απαιτήσεις της Ελλάδας κατά της Γερμανίας για το κατοχικό δάνειο και για τις επανορθώσεις είναι πάντα νομικώς ενεργές και δικαστικώς </w:t>
      </w:r>
      <w:proofErr w:type="spellStart"/>
      <w:r>
        <w:rPr>
          <w:rFonts w:ascii="Bookman Old Style" w:hAnsi="Bookman Old Style"/>
          <w:b/>
          <w:sz w:val="24"/>
          <w:szCs w:val="24"/>
        </w:rPr>
        <w:t>επιδιώξιμες</w:t>
      </w:r>
      <w:proofErr w:type="spellEnd"/>
      <w:r>
        <w:rPr>
          <w:rFonts w:ascii="Bookman Old Style" w:hAnsi="Bookman Old Style"/>
          <w:b/>
          <w:sz w:val="24"/>
          <w:szCs w:val="24"/>
        </w:rPr>
        <w:t xml:space="preserve">». </w:t>
      </w:r>
    </w:p>
    <w:p w:rsidR="009F2FC8" w:rsidRDefault="009F2FC8" w:rsidP="009F2FC8">
      <w:pPr>
        <w:spacing w:before="240" w:line="360" w:lineRule="auto"/>
        <w:jc w:val="both"/>
        <w:rPr>
          <w:rFonts w:ascii="Bookman Old Style" w:hAnsi="Bookman Old Style"/>
          <w:sz w:val="24"/>
          <w:szCs w:val="24"/>
        </w:rPr>
      </w:pPr>
      <w:r>
        <w:rPr>
          <w:rFonts w:ascii="Bookman Old Style" w:hAnsi="Bookman Old Style"/>
          <w:sz w:val="24"/>
          <w:szCs w:val="24"/>
        </w:rPr>
        <w:t xml:space="preserve">Ο τέως Πρόεδρος της Δημοκρατίας και Επίτιμος Καθηγητής του ΕΚΠΑ κ. Προκόπιος Παυλόπουλος, </w:t>
      </w:r>
      <w:proofErr w:type="spellStart"/>
      <w:r>
        <w:rPr>
          <w:rFonts w:ascii="Bookman Old Style" w:hAnsi="Bookman Old Style"/>
          <w:sz w:val="24"/>
          <w:szCs w:val="24"/>
        </w:rPr>
        <w:t>συμμετέσχε</w:t>
      </w:r>
      <w:proofErr w:type="spellEnd"/>
      <w:r>
        <w:rPr>
          <w:rFonts w:ascii="Bookman Old Style" w:hAnsi="Bookman Old Style"/>
          <w:sz w:val="24"/>
          <w:szCs w:val="24"/>
        </w:rPr>
        <w:t xml:space="preserve"> σε Διαδικτυακή Εκδήλωση για την 77</w:t>
      </w:r>
      <w:r w:rsidRPr="00594C60">
        <w:rPr>
          <w:rFonts w:ascii="Bookman Old Style" w:hAnsi="Bookman Old Style"/>
          <w:sz w:val="24"/>
          <w:szCs w:val="24"/>
          <w:vertAlign w:val="superscript"/>
        </w:rPr>
        <w:t>η</w:t>
      </w:r>
      <w:r>
        <w:rPr>
          <w:rFonts w:ascii="Bookman Old Style" w:hAnsi="Bookman Old Style"/>
          <w:sz w:val="24"/>
          <w:szCs w:val="24"/>
        </w:rPr>
        <w:t xml:space="preserve"> Επέτειο του Ολοκαυτώματος της </w:t>
      </w:r>
      <w:proofErr w:type="spellStart"/>
      <w:r>
        <w:rPr>
          <w:rFonts w:ascii="Bookman Old Style" w:hAnsi="Bookman Old Style"/>
          <w:sz w:val="24"/>
          <w:szCs w:val="24"/>
        </w:rPr>
        <w:t>Βιάννου</w:t>
      </w:r>
      <w:proofErr w:type="spellEnd"/>
      <w:r>
        <w:rPr>
          <w:rFonts w:ascii="Bookman Old Style" w:hAnsi="Bookman Old Style"/>
          <w:sz w:val="24"/>
          <w:szCs w:val="24"/>
        </w:rPr>
        <w:t>, με θέμα: «</w:t>
      </w:r>
      <w:r w:rsidRPr="00594C60">
        <w:rPr>
          <w:rFonts w:ascii="Bookman Old Style" w:hAnsi="Bookman Old Style"/>
          <w:sz w:val="24"/>
          <w:szCs w:val="24"/>
        </w:rPr>
        <w:t>Οι απαιτήσεις της Ελλάδας κατά της Γερμανίας για το κατοχικό δάνειο και για τις επανορθώσεις των ζημιών της ναζιστικής θηριωδίας».</w:t>
      </w:r>
      <w:r>
        <w:rPr>
          <w:rFonts w:ascii="Bookman Old Style" w:hAnsi="Bookman Old Style"/>
          <w:b/>
          <w:sz w:val="24"/>
          <w:szCs w:val="24"/>
        </w:rPr>
        <w:t xml:space="preserve"> </w:t>
      </w:r>
      <w:r>
        <w:rPr>
          <w:rFonts w:ascii="Bookman Old Style" w:hAnsi="Bookman Old Style"/>
          <w:sz w:val="24"/>
          <w:szCs w:val="24"/>
        </w:rPr>
        <w:t>Στο πλαίσιο αυτό ο κ. Προκόπιος Παυλόπουλος επισήμανε, μεταξύ άλλων, και τα εξής:</w:t>
      </w:r>
    </w:p>
    <w:p w:rsidR="003470B2" w:rsidRPr="00D14918" w:rsidRDefault="001A01AE" w:rsidP="003470B2">
      <w:pPr>
        <w:pStyle w:val="a3"/>
        <w:spacing w:before="100" w:beforeAutospacing="1" w:after="100" w:afterAutospacing="1" w:line="360" w:lineRule="auto"/>
        <w:ind w:left="360"/>
        <w:contextualSpacing w:val="0"/>
        <w:jc w:val="both"/>
        <w:rPr>
          <w:rFonts w:ascii="Bookman Old Style" w:hAnsi="Bookman Old Style"/>
          <w:sz w:val="24"/>
          <w:szCs w:val="24"/>
        </w:rPr>
      </w:pPr>
      <w:r>
        <w:rPr>
          <w:rFonts w:ascii="Bookman Old Style" w:hAnsi="Bookman Old Style"/>
          <w:sz w:val="24"/>
          <w:szCs w:val="24"/>
        </w:rPr>
        <w:t>«</w:t>
      </w:r>
      <w:r w:rsidR="003470B2" w:rsidRPr="00D14918">
        <w:rPr>
          <w:rFonts w:ascii="Bookman Old Style" w:hAnsi="Bookman Old Style"/>
          <w:sz w:val="24"/>
          <w:szCs w:val="24"/>
        </w:rPr>
        <w:t>Διευκρινίζεται, ευθύς εξ αρχής, ότι έχουμε να κάνουμε με δύο εντελώς διαφορετικά, από νομική άποψη, θέματα. Ήτοι:</w:t>
      </w:r>
    </w:p>
    <w:p w:rsidR="003470B2" w:rsidRPr="000D6249" w:rsidRDefault="003470B2" w:rsidP="003470B2">
      <w:pPr>
        <w:pStyle w:val="a3"/>
        <w:spacing w:line="360" w:lineRule="auto"/>
        <w:ind w:left="567" w:hanging="283"/>
        <w:contextualSpacing w:val="0"/>
        <w:jc w:val="both"/>
        <w:rPr>
          <w:rFonts w:ascii="Bookman Old Style" w:hAnsi="Bookman Old Style"/>
          <w:sz w:val="24"/>
          <w:szCs w:val="24"/>
        </w:rPr>
      </w:pPr>
      <w:r>
        <w:rPr>
          <w:rFonts w:ascii="Bookman Old Style" w:hAnsi="Bookman Old Style"/>
          <w:b/>
          <w:sz w:val="24"/>
          <w:szCs w:val="24"/>
        </w:rPr>
        <w:t xml:space="preserve">Α. </w:t>
      </w:r>
      <w:r w:rsidRPr="000D6249">
        <w:rPr>
          <w:rFonts w:ascii="Bookman Old Style" w:hAnsi="Bookman Old Style"/>
          <w:sz w:val="24"/>
          <w:szCs w:val="24"/>
        </w:rPr>
        <w:t>Πρώτον, με το κατοχικό δάνειο προς τη</w:t>
      </w:r>
      <w:r>
        <w:rPr>
          <w:rFonts w:ascii="Bookman Old Style" w:hAnsi="Bookman Old Style"/>
          <w:sz w:val="24"/>
          <w:szCs w:val="24"/>
        </w:rPr>
        <w:t>ν</w:t>
      </w:r>
      <w:r w:rsidRPr="000D6249">
        <w:rPr>
          <w:rFonts w:ascii="Bookman Old Style" w:hAnsi="Bookman Old Style"/>
          <w:sz w:val="24"/>
          <w:szCs w:val="24"/>
        </w:rPr>
        <w:t xml:space="preserve"> Γερμανία, το οποίο </w:t>
      </w:r>
      <w:proofErr w:type="spellStart"/>
      <w:r w:rsidRPr="000D6249">
        <w:rPr>
          <w:rFonts w:ascii="Bookman Old Style" w:hAnsi="Bookman Old Style"/>
          <w:sz w:val="24"/>
          <w:szCs w:val="24"/>
        </w:rPr>
        <w:t>συνήφθη</w:t>
      </w:r>
      <w:proofErr w:type="spellEnd"/>
      <w:r w:rsidRPr="000D6249">
        <w:rPr>
          <w:rFonts w:ascii="Bookman Old Style" w:hAnsi="Bookman Old Style"/>
          <w:sz w:val="24"/>
          <w:szCs w:val="24"/>
        </w:rPr>
        <w:t xml:space="preserve"> υποχρεωτικώς –ορθότερα με καταναγκαστικό και εκβιαστικό τρόπο- μεταξύ της κατοχικής Ελληνικής </w:t>
      </w:r>
      <w:r>
        <w:rPr>
          <w:rFonts w:ascii="Bookman Old Style" w:hAnsi="Bookman Old Style"/>
          <w:sz w:val="24"/>
          <w:szCs w:val="24"/>
        </w:rPr>
        <w:t>κ</w:t>
      </w:r>
      <w:r w:rsidRPr="000D6249">
        <w:rPr>
          <w:rFonts w:ascii="Bookman Old Style" w:hAnsi="Bookman Old Style"/>
          <w:sz w:val="24"/>
          <w:szCs w:val="24"/>
        </w:rPr>
        <w:t>υβέρνησης και της Γερμανίας, προς συντήρηση των στρατευμάτων κατοχής.  Εδώ πρόκειται, λοιπόν, από νομική σκοπιά για ενοχή εκ συμβάσεως.  Άρα</w:t>
      </w:r>
      <w:r>
        <w:rPr>
          <w:rFonts w:ascii="Bookman Old Style" w:hAnsi="Bookman Old Style"/>
          <w:sz w:val="24"/>
          <w:szCs w:val="24"/>
        </w:rPr>
        <w:t>,</w:t>
      </w:r>
      <w:r w:rsidRPr="000D6249">
        <w:rPr>
          <w:rFonts w:ascii="Bookman Old Style" w:hAnsi="Bookman Old Style"/>
          <w:sz w:val="24"/>
          <w:szCs w:val="24"/>
        </w:rPr>
        <w:t xml:space="preserve"> η αντίστοιχη εκ της συμβάσεως απαίτηση της Ελλάδας είναι </w:t>
      </w:r>
      <w:proofErr w:type="spellStart"/>
      <w:r w:rsidRPr="000D6249">
        <w:rPr>
          <w:rFonts w:ascii="Bookman Old Style" w:hAnsi="Bookman Old Style"/>
          <w:sz w:val="24"/>
          <w:szCs w:val="24"/>
        </w:rPr>
        <w:t>ενδοσυμβατικής</w:t>
      </w:r>
      <w:proofErr w:type="spellEnd"/>
      <w:r w:rsidRPr="000D6249">
        <w:rPr>
          <w:rFonts w:ascii="Bookman Old Style" w:hAnsi="Bookman Old Style"/>
          <w:sz w:val="24"/>
          <w:szCs w:val="24"/>
        </w:rPr>
        <w:t xml:space="preserve"> </w:t>
      </w:r>
      <w:r>
        <w:rPr>
          <w:rFonts w:ascii="Bookman Old Style" w:hAnsi="Bookman Old Style"/>
          <w:sz w:val="24"/>
          <w:szCs w:val="24"/>
        </w:rPr>
        <w:t>-</w:t>
      </w:r>
      <w:r w:rsidRPr="000D6249">
        <w:rPr>
          <w:rFonts w:ascii="Bookman Old Style" w:hAnsi="Bookman Old Style"/>
          <w:sz w:val="24"/>
          <w:szCs w:val="24"/>
        </w:rPr>
        <w:t xml:space="preserve">και όχι </w:t>
      </w:r>
      <w:proofErr w:type="spellStart"/>
      <w:r w:rsidRPr="000D6249">
        <w:rPr>
          <w:rFonts w:ascii="Bookman Old Style" w:hAnsi="Bookman Old Style"/>
          <w:sz w:val="24"/>
          <w:szCs w:val="24"/>
        </w:rPr>
        <w:t>αδικοπρακτικής</w:t>
      </w:r>
      <w:proofErr w:type="spellEnd"/>
      <w:r>
        <w:rPr>
          <w:rFonts w:ascii="Bookman Old Style" w:hAnsi="Bookman Old Style"/>
          <w:sz w:val="24"/>
          <w:szCs w:val="24"/>
        </w:rPr>
        <w:t>-</w:t>
      </w:r>
      <w:r w:rsidRPr="000D6249">
        <w:rPr>
          <w:rFonts w:ascii="Bookman Old Style" w:hAnsi="Bookman Old Style"/>
          <w:sz w:val="24"/>
          <w:szCs w:val="24"/>
        </w:rPr>
        <w:t xml:space="preserve"> προέλευσης. </w:t>
      </w:r>
    </w:p>
    <w:p w:rsidR="003470B2" w:rsidRDefault="003470B2" w:rsidP="003470B2">
      <w:pPr>
        <w:pStyle w:val="a3"/>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1</w:t>
      </w:r>
      <w:r w:rsidRPr="000D6249">
        <w:rPr>
          <w:rFonts w:ascii="Bookman Old Style" w:hAnsi="Bookman Old Style"/>
          <w:sz w:val="24"/>
          <w:szCs w:val="24"/>
        </w:rPr>
        <w:t>. Σ</w:t>
      </w:r>
      <w:r>
        <w:rPr>
          <w:rFonts w:ascii="Bookman Old Style" w:hAnsi="Bookman Old Style"/>
          <w:sz w:val="24"/>
          <w:szCs w:val="24"/>
        </w:rPr>
        <w:t xml:space="preserve">ε </w:t>
      </w:r>
      <w:r w:rsidRPr="000D6249">
        <w:rPr>
          <w:rFonts w:ascii="Bookman Old Style" w:hAnsi="Bookman Old Style"/>
          <w:sz w:val="24"/>
          <w:szCs w:val="24"/>
        </w:rPr>
        <w:t>αυτήν την απαίτηση προστίθενται ποσά</w:t>
      </w:r>
      <w:r>
        <w:rPr>
          <w:rFonts w:ascii="Bookman Old Style" w:hAnsi="Bookman Old Style"/>
          <w:sz w:val="24"/>
          <w:szCs w:val="24"/>
        </w:rPr>
        <w:t>,</w:t>
      </w:r>
      <w:r w:rsidRPr="000D6249">
        <w:rPr>
          <w:rFonts w:ascii="Bookman Old Style" w:hAnsi="Bookman Old Style"/>
          <w:sz w:val="24"/>
          <w:szCs w:val="24"/>
        </w:rPr>
        <w:t xml:space="preserve"> τα οποία προκύπτουν από συναφείς προς τη δανειακή σύμβαση αιτίες, όπως είναι ιδίως οι τόκοι υπερημερίας λόγω μη έγκαιρης εξόφλησης. </w:t>
      </w:r>
    </w:p>
    <w:p w:rsidR="003470B2" w:rsidRPr="000D6249" w:rsidRDefault="003470B2" w:rsidP="003470B2">
      <w:pPr>
        <w:pStyle w:val="a3"/>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2</w:t>
      </w:r>
      <w:r w:rsidRPr="000D6249">
        <w:rPr>
          <w:rFonts w:ascii="Bookman Old Style" w:hAnsi="Bookman Old Style"/>
          <w:sz w:val="24"/>
          <w:szCs w:val="24"/>
        </w:rPr>
        <w:t>.</w:t>
      </w:r>
      <w:r>
        <w:rPr>
          <w:rFonts w:ascii="Bookman Old Style" w:hAnsi="Bookman Old Style"/>
          <w:sz w:val="24"/>
          <w:szCs w:val="24"/>
        </w:rPr>
        <w:t xml:space="preserve"> </w:t>
      </w:r>
      <w:r w:rsidRPr="000D6249">
        <w:rPr>
          <w:rFonts w:ascii="Bookman Old Style" w:hAnsi="Bookman Old Style"/>
          <w:sz w:val="24"/>
          <w:szCs w:val="24"/>
        </w:rPr>
        <w:t>Για την απαίτηση αυτή δεν τίθεται ούτε θέμα παραγραφής ούτε θέμα παραίτησης.  Τίθεται μόνο ζήτημα συνολικού υπολογισμού της ως σήμερα.  Ας σημειωθεί</w:t>
      </w:r>
      <w:r>
        <w:rPr>
          <w:rFonts w:ascii="Bookman Old Style" w:hAnsi="Bookman Old Style"/>
          <w:sz w:val="24"/>
          <w:szCs w:val="24"/>
        </w:rPr>
        <w:t>,</w:t>
      </w:r>
      <w:r w:rsidRPr="000D6249">
        <w:rPr>
          <w:rFonts w:ascii="Bookman Old Style" w:hAnsi="Bookman Old Style"/>
          <w:sz w:val="24"/>
          <w:szCs w:val="24"/>
        </w:rPr>
        <w:t xml:space="preserve"> ότι η </w:t>
      </w:r>
      <w:r>
        <w:rPr>
          <w:rFonts w:ascii="Bookman Old Style" w:hAnsi="Bookman Old Style"/>
          <w:sz w:val="24"/>
          <w:szCs w:val="24"/>
        </w:rPr>
        <w:t>Ε</w:t>
      </w:r>
      <w:r w:rsidRPr="000D6249">
        <w:rPr>
          <w:rFonts w:ascii="Bookman Old Style" w:hAnsi="Bookman Old Style"/>
          <w:sz w:val="24"/>
          <w:szCs w:val="24"/>
        </w:rPr>
        <w:t xml:space="preserve">λληνική θέση γίνεται νομικώς τόσο περισσότερο </w:t>
      </w:r>
      <w:r>
        <w:rPr>
          <w:rFonts w:ascii="Bookman Old Style" w:hAnsi="Bookman Old Style"/>
          <w:sz w:val="24"/>
          <w:szCs w:val="24"/>
        </w:rPr>
        <w:t>ισχυρή</w:t>
      </w:r>
      <w:r w:rsidRPr="000D6249">
        <w:rPr>
          <w:rFonts w:ascii="Bookman Old Style" w:hAnsi="Bookman Old Style"/>
          <w:sz w:val="24"/>
          <w:szCs w:val="24"/>
        </w:rPr>
        <w:t xml:space="preserve">, όσο </w:t>
      </w:r>
      <w:r>
        <w:rPr>
          <w:rFonts w:ascii="Bookman Old Style" w:hAnsi="Bookman Old Style"/>
          <w:sz w:val="24"/>
          <w:szCs w:val="24"/>
        </w:rPr>
        <w:t>η αποπληρωμή του δανείου είχε αρχίσει ήδη από την κατοχική περίοδο.</w:t>
      </w:r>
    </w:p>
    <w:p w:rsidR="003470B2" w:rsidRPr="000D6249" w:rsidRDefault="003470B2" w:rsidP="003470B2">
      <w:pPr>
        <w:pStyle w:val="a3"/>
        <w:spacing w:line="360" w:lineRule="auto"/>
        <w:ind w:left="567" w:hanging="283"/>
        <w:contextualSpacing w:val="0"/>
        <w:jc w:val="both"/>
        <w:rPr>
          <w:rFonts w:ascii="Bookman Old Style" w:hAnsi="Bookman Old Style"/>
          <w:sz w:val="24"/>
          <w:szCs w:val="24"/>
        </w:rPr>
      </w:pPr>
      <w:r>
        <w:rPr>
          <w:rFonts w:ascii="Bookman Old Style" w:hAnsi="Bookman Old Style"/>
          <w:b/>
          <w:sz w:val="24"/>
          <w:szCs w:val="24"/>
        </w:rPr>
        <w:t>Β</w:t>
      </w:r>
      <w:r w:rsidRPr="000D6249">
        <w:rPr>
          <w:rFonts w:ascii="Bookman Old Style" w:hAnsi="Bookman Old Style"/>
          <w:b/>
          <w:sz w:val="24"/>
          <w:szCs w:val="24"/>
        </w:rPr>
        <w:t>.</w:t>
      </w:r>
      <w:r w:rsidRPr="000D6249">
        <w:rPr>
          <w:rFonts w:ascii="Bookman Old Style" w:hAnsi="Bookman Old Style"/>
          <w:sz w:val="24"/>
          <w:szCs w:val="24"/>
        </w:rPr>
        <w:t xml:space="preserve"> Και,  δεύτερον, με τις αποζημιώσεις λόγω ανθρώπινων θυμάτων και υλικών καταστροφών στην Ελλάδα από τις δυνάμεις κατοχής. </w:t>
      </w:r>
    </w:p>
    <w:p w:rsidR="003470B2" w:rsidRDefault="003470B2" w:rsidP="003470B2">
      <w:pPr>
        <w:pStyle w:val="a3"/>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lastRenderedPageBreak/>
        <w:t>1</w:t>
      </w:r>
      <w:r w:rsidRPr="000D6249">
        <w:rPr>
          <w:rFonts w:ascii="Bookman Old Style" w:hAnsi="Bookman Old Style"/>
          <w:b/>
          <w:sz w:val="24"/>
          <w:szCs w:val="24"/>
        </w:rPr>
        <w:t>.</w:t>
      </w:r>
      <w:r w:rsidRPr="000D6249">
        <w:rPr>
          <w:rFonts w:ascii="Bookman Old Style" w:hAnsi="Bookman Old Style"/>
          <w:sz w:val="24"/>
          <w:szCs w:val="24"/>
        </w:rPr>
        <w:t xml:space="preserve"> </w:t>
      </w:r>
      <w:r>
        <w:rPr>
          <w:rFonts w:ascii="Bookman Old Style" w:hAnsi="Bookman Old Style"/>
          <w:sz w:val="24"/>
          <w:szCs w:val="24"/>
        </w:rPr>
        <w:t xml:space="preserve">Επισημαίνεται, </w:t>
      </w:r>
      <w:r w:rsidRPr="000D6249">
        <w:rPr>
          <w:rFonts w:ascii="Bookman Old Style" w:hAnsi="Bookman Old Style"/>
          <w:sz w:val="24"/>
          <w:szCs w:val="24"/>
        </w:rPr>
        <w:t>πριν απ’ όλα</w:t>
      </w:r>
      <w:r>
        <w:rPr>
          <w:rFonts w:ascii="Bookman Old Style" w:hAnsi="Bookman Old Style"/>
          <w:sz w:val="24"/>
          <w:szCs w:val="24"/>
        </w:rPr>
        <w:t>,</w:t>
      </w:r>
      <w:r w:rsidRPr="000D6249">
        <w:rPr>
          <w:rFonts w:ascii="Bookman Old Style" w:hAnsi="Bookman Old Style"/>
          <w:sz w:val="24"/>
          <w:szCs w:val="24"/>
        </w:rPr>
        <w:t xml:space="preserve"> ότι το 1946, στη</w:t>
      </w:r>
      <w:r>
        <w:rPr>
          <w:rFonts w:ascii="Bookman Old Style" w:hAnsi="Bookman Old Style"/>
          <w:sz w:val="24"/>
          <w:szCs w:val="24"/>
        </w:rPr>
        <w:t>ν</w:t>
      </w:r>
      <w:r w:rsidRPr="000D6249">
        <w:rPr>
          <w:rFonts w:ascii="Bookman Old Style" w:hAnsi="Bookman Old Style"/>
          <w:sz w:val="24"/>
          <w:szCs w:val="24"/>
        </w:rPr>
        <w:t xml:space="preserve"> Διάσκεψη των </w:t>
      </w:r>
      <w:proofErr w:type="spellStart"/>
      <w:r w:rsidRPr="000D6249">
        <w:rPr>
          <w:rFonts w:ascii="Bookman Old Style" w:hAnsi="Bookman Old Style"/>
          <w:sz w:val="24"/>
          <w:szCs w:val="24"/>
        </w:rPr>
        <w:t>Παρισίων</w:t>
      </w:r>
      <w:proofErr w:type="spellEnd"/>
      <w:r w:rsidRPr="000D6249">
        <w:rPr>
          <w:rFonts w:ascii="Bookman Old Style" w:hAnsi="Bookman Old Style"/>
          <w:sz w:val="24"/>
          <w:szCs w:val="24"/>
        </w:rPr>
        <w:t>, είχε προσδιορισθεί ένα –κατά προσέγγιση- ποσό τέτοιων αποζημιώσεων προς την Ελλάδα ύψους 7,5 δισ. δολαρίων.</w:t>
      </w:r>
      <w:r>
        <w:rPr>
          <w:rFonts w:ascii="Bookman Old Style" w:hAnsi="Bookman Old Style"/>
          <w:sz w:val="24"/>
          <w:szCs w:val="24"/>
        </w:rPr>
        <w:t xml:space="preserve"> </w:t>
      </w:r>
      <w:r w:rsidRPr="00E17577">
        <w:rPr>
          <w:rFonts w:ascii="Bookman Old Style" w:hAnsi="Bookman Old Style"/>
          <w:sz w:val="24"/>
          <w:szCs w:val="24"/>
        </w:rPr>
        <w:t>Κυρίως δε επισημαίνεται μ’ έμφαση, ότι το 1953, με τη</w:t>
      </w:r>
      <w:r>
        <w:rPr>
          <w:rFonts w:ascii="Bookman Old Style" w:hAnsi="Bookman Old Style"/>
          <w:sz w:val="24"/>
          <w:szCs w:val="24"/>
        </w:rPr>
        <w:t>ν</w:t>
      </w:r>
      <w:r w:rsidRPr="00E17577">
        <w:rPr>
          <w:rFonts w:ascii="Bookman Old Style" w:hAnsi="Bookman Old Style"/>
          <w:sz w:val="24"/>
          <w:szCs w:val="24"/>
        </w:rPr>
        <w:t xml:space="preserve"> Συμφωνία του Λονδίνου, δεν «χαρίσθηκαν» στη Γερμανία οι οφειλές της λόγω πολεμικών αποζημιώσεων, όπως η γερμανική πλευρά «τεχνηέντως» φαίνεται να διατείνεται.  </w:t>
      </w:r>
    </w:p>
    <w:p w:rsidR="003470B2" w:rsidRPr="00E17577" w:rsidRDefault="003470B2" w:rsidP="003470B2">
      <w:pPr>
        <w:pStyle w:val="a3"/>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sidRPr="00E17577">
        <w:rPr>
          <w:rFonts w:ascii="Bookman Old Style" w:hAnsi="Bookman Old Style"/>
          <w:sz w:val="24"/>
          <w:szCs w:val="24"/>
        </w:rPr>
        <w:t>Η Συμφωνία αυτή απλώς έθεσε «σε αδράνεια» τις οφειλές της Γερμανίας ως την υπογραφή, κατά το Διεθνές Δίκαιο (Δίκαιο του Πολέμου)</w:t>
      </w:r>
      <w:r>
        <w:rPr>
          <w:rFonts w:ascii="Bookman Old Style" w:hAnsi="Bookman Old Style"/>
          <w:sz w:val="24"/>
          <w:szCs w:val="24"/>
        </w:rPr>
        <w:t>,</w:t>
      </w:r>
      <w:r w:rsidRPr="00E17577">
        <w:rPr>
          <w:rFonts w:ascii="Bookman Old Style" w:hAnsi="Bookman Old Style"/>
          <w:sz w:val="24"/>
          <w:szCs w:val="24"/>
        </w:rPr>
        <w:t xml:space="preserve"> «Συμφώνου Ειρήνης» μεταξύ της τελευταίας και των Δυνάμεων</w:t>
      </w:r>
      <w:r>
        <w:rPr>
          <w:rFonts w:ascii="Bookman Old Style" w:hAnsi="Bookman Old Style"/>
          <w:sz w:val="24"/>
          <w:szCs w:val="24"/>
        </w:rPr>
        <w:t>,</w:t>
      </w:r>
      <w:r w:rsidRPr="00E17577">
        <w:rPr>
          <w:rFonts w:ascii="Bookman Old Style" w:hAnsi="Bookman Old Style"/>
          <w:sz w:val="24"/>
          <w:szCs w:val="24"/>
        </w:rPr>
        <w:t xml:space="preserve"> που νίκησαν στον Β΄ Παγκόσμιο Πόλεμο.  Πρόκειται νομικώς για ένα είδος «αναβλητικής αίρεσης» (</w:t>
      </w:r>
      <w:proofErr w:type="spellStart"/>
      <w:r w:rsidRPr="00E17577">
        <w:rPr>
          <w:rFonts w:ascii="Bookman Old Style" w:hAnsi="Bookman Old Style"/>
          <w:sz w:val="24"/>
          <w:szCs w:val="24"/>
        </w:rPr>
        <w:t>lato</w:t>
      </w:r>
      <w:proofErr w:type="spellEnd"/>
      <w:r w:rsidRPr="00E17577">
        <w:rPr>
          <w:rFonts w:ascii="Bookman Old Style" w:hAnsi="Bookman Old Style"/>
          <w:sz w:val="24"/>
          <w:szCs w:val="24"/>
        </w:rPr>
        <w:t xml:space="preserve"> </w:t>
      </w:r>
      <w:proofErr w:type="spellStart"/>
      <w:r w:rsidRPr="00E17577">
        <w:rPr>
          <w:rFonts w:ascii="Bookman Old Style" w:hAnsi="Bookman Old Style"/>
          <w:sz w:val="24"/>
          <w:szCs w:val="24"/>
        </w:rPr>
        <w:t>sensu</w:t>
      </w:r>
      <w:proofErr w:type="spellEnd"/>
      <w:r w:rsidRPr="00E17577">
        <w:rPr>
          <w:rFonts w:ascii="Bookman Old Style" w:hAnsi="Bookman Old Style"/>
          <w:sz w:val="24"/>
          <w:szCs w:val="24"/>
        </w:rPr>
        <w:t>)</w:t>
      </w:r>
      <w:r>
        <w:rPr>
          <w:rFonts w:ascii="Bookman Old Style" w:hAnsi="Bookman Old Style"/>
          <w:sz w:val="24"/>
          <w:szCs w:val="24"/>
        </w:rPr>
        <w:t>,</w:t>
      </w:r>
      <w:r w:rsidRPr="00E17577">
        <w:rPr>
          <w:rFonts w:ascii="Bookman Old Style" w:hAnsi="Bookman Old Style"/>
          <w:sz w:val="24"/>
          <w:szCs w:val="24"/>
        </w:rPr>
        <w:t xml:space="preserve"> σχετικά με την εξόφληση των υποχρεώσεων της Γερμανίας, επειδή τότε θεωρήθηκε ότι αυτή δεν διέθετε –πρωτίστως λόγω της διαίρεσής της σε Δυτική και Ανατολική- την κατά το διεθνές δίκαιο απαιτούμενη πολιτειακή υπόσταση για ανάληψη και εκπλήρωση συναφών υποχρεώσεων. </w:t>
      </w:r>
    </w:p>
    <w:p w:rsidR="003470B2" w:rsidRDefault="003470B2" w:rsidP="003470B2">
      <w:pPr>
        <w:pStyle w:val="a3"/>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sidRPr="000D6249">
        <w:rPr>
          <w:rFonts w:ascii="Bookman Old Style" w:hAnsi="Bookman Old Style"/>
          <w:sz w:val="24"/>
          <w:szCs w:val="24"/>
        </w:rPr>
        <w:t>Τούτο –ήτοι η ικανότητα σύναψης «Συμφώνου Ειρήνης»- επήλθε το 1990.  Όταν</w:t>
      </w:r>
      <w:r>
        <w:rPr>
          <w:rFonts w:ascii="Bookman Old Style" w:hAnsi="Bookman Old Style"/>
          <w:sz w:val="24"/>
          <w:szCs w:val="24"/>
        </w:rPr>
        <w:t>,</w:t>
      </w:r>
      <w:r w:rsidRPr="000D6249">
        <w:rPr>
          <w:rFonts w:ascii="Bookman Old Style" w:hAnsi="Bookman Old Style"/>
          <w:sz w:val="24"/>
          <w:szCs w:val="24"/>
        </w:rPr>
        <w:t xml:space="preserve"> μετά την επανένωση της Γερμανίας</w:t>
      </w:r>
      <w:r>
        <w:rPr>
          <w:rFonts w:ascii="Bookman Old Style" w:hAnsi="Bookman Old Style"/>
          <w:sz w:val="24"/>
          <w:szCs w:val="24"/>
        </w:rPr>
        <w:t>,</w:t>
      </w:r>
      <w:r w:rsidRPr="000D6249">
        <w:rPr>
          <w:rFonts w:ascii="Bookman Old Style" w:hAnsi="Bookman Old Style"/>
          <w:sz w:val="24"/>
          <w:szCs w:val="24"/>
        </w:rPr>
        <w:t xml:space="preserve"> η τελευταία απέκτησε ενιαία νομικώς πολιτειακή υπόσταση και κυριαρχία.  Ειδικότερα</w:t>
      </w:r>
      <w:r>
        <w:rPr>
          <w:rFonts w:ascii="Bookman Old Style" w:hAnsi="Bookman Old Style"/>
          <w:sz w:val="24"/>
          <w:szCs w:val="24"/>
        </w:rPr>
        <w:t>,</w:t>
      </w:r>
      <w:r w:rsidRPr="000D6249">
        <w:rPr>
          <w:rFonts w:ascii="Bookman Old Style" w:hAnsi="Bookman Old Style"/>
          <w:sz w:val="24"/>
          <w:szCs w:val="24"/>
        </w:rPr>
        <w:t xml:space="preserve"> το 1990 υπογράφηκε το λεγόμενο «Σύμφωνο 2 + 4» μεταξύ της ενωμένης πλέον Γερμανίας και ΗΠΑ, ΕΣΣΔ, Γαλλίας και Αγγλίας. </w:t>
      </w:r>
    </w:p>
    <w:p w:rsidR="003470B2" w:rsidRDefault="003470B2" w:rsidP="003470B2">
      <w:pPr>
        <w:pStyle w:val="a3"/>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γ) </w:t>
      </w:r>
      <w:r w:rsidRPr="00D14918">
        <w:rPr>
          <w:rFonts w:ascii="Bookman Old Style" w:hAnsi="Bookman Old Style"/>
          <w:sz w:val="24"/>
          <w:szCs w:val="24"/>
        </w:rPr>
        <w:t>Γίνεται δε σήμερα γενικώς και επισήμως δεκτό –και de facto το έχει αποδεχθεί και η Γερμανία, αφού στη</w:t>
      </w:r>
      <w:r>
        <w:rPr>
          <w:rFonts w:ascii="Bookman Old Style" w:hAnsi="Bookman Old Style"/>
          <w:sz w:val="24"/>
          <w:szCs w:val="24"/>
        </w:rPr>
        <w:t>ν</w:t>
      </w:r>
      <w:r w:rsidRPr="00D14918">
        <w:rPr>
          <w:rFonts w:ascii="Bookman Old Style" w:hAnsi="Bookman Old Style"/>
          <w:sz w:val="24"/>
          <w:szCs w:val="24"/>
        </w:rPr>
        <w:t xml:space="preserve"> βάση αυτή στηρίζει την εν γένει κυριαρχία της- ότι το ως άνω Σύμφωνο επέχει τη</w:t>
      </w:r>
      <w:r>
        <w:rPr>
          <w:rFonts w:ascii="Bookman Old Style" w:hAnsi="Bookman Old Style"/>
          <w:sz w:val="24"/>
          <w:szCs w:val="24"/>
        </w:rPr>
        <w:t>ν</w:t>
      </w:r>
      <w:r w:rsidRPr="00D14918">
        <w:rPr>
          <w:rFonts w:ascii="Bookman Old Style" w:hAnsi="Bookman Old Style"/>
          <w:sz w:val="24"/>
          <w:szCs w:val="24"/>
        </w:rPr>
        <w:t xml:space="preserve"> θέση του «Συμφώνου Ειρήνης» που περιγράφει, κατά το Διεθνές Δίκαιο, η προαναφερόμενη Συμφωνία του Λονδίνου του 1953.  Και τούτο διότι μόνον έκτοτε η Γερμανία μπορούσε να υπογράψει ένα τέτοιο «Σύμφωνο», δεδομένου ότι μόνο τότε</w:t>
      </w:r>
      <w:r>
        <w:rPr>
          <w:rFonts w:ascii="Bookman Old Style" w:hAnsi="Bookman Old Style"/>
          <w:sz w:val="24"/>
          <w:szCs w:val="24"/>
        </w:rPr>
        <w:t xml:space="preserve">, κατά τα </w:t>
      </w:r>
      <w:proofErr w:type="spellStart"/>
      <w:r>
        <w:rPr>
          <w:rFonts w:ascii="Bookman Old Style" w:hAnsi="Bookman Old Style"/>
          <w:sz w:val="24"/>
          <w:szCs w:val="24"/>
        </w:rPr>
        <w:t>προλεχθέντα</w:t>
      </w:r>
      <w:proofErr w:type="spellEnd"/>
      <w:r>
        <w:rPr>
          <w:rFonts w:ascii="Bookman Old Style" w:hAnsi="Bookman Old Style"/>
          <w:sz w:val="24"/>
          <w:szCs w:val="24"/>
        </w:rPr>
        <w:t xml:space="preserve">, </w:t>
      </w:r>
      <w:r w:rsidRPr="00D14918">
        <w:rPr>
          <w:rFonts w:ascii="Bookman Old Style" w:hAnsi="Bookman Old Style"/>
          <w:sz w:val="24"/>
          <w:szCs w:val="24"/>
        </w:rPr>
        <w:t xml:space="preserve">απέκτησε την ενότητά της και την ενιαία κυριαρχία της μετά το Β΄ Παγκόσμιο Πόλεμο. </w:t>
      </w:r>
    </w:p>
    <w:p w:rsidR="003470B2" w:rsidRPr="00935F6A" w:rsidRDefault="003470B2" w:rsidP="003470B2">
      <w:pPr>
        <w:pStyle w:val="a3"/>
        <w:spacing w:line="360" w:lineRule="auto"/>
        <w:ind w:left="1134" w:hanging="283"/>
        <w:contextualSpacing w:val="0"/>
        <w:jc w:val="both"/>
        <w:rPr>
          <w:rFonts w:ascii="Bookman Old Style" w:hAnsi="Bookman Old Style"/>
          <w:sz w:val="24"/>
          <w:szCs w:val="24"/>
        </w:rPr>
      </w:pPr>
      <w:r w:rsidRPr="00935F6A">
        <w:rPr>
          <w:rFonts w:ascii="Bookman Old Style" w:hAnsi="Bookman Old Style"/>
          <w:b/>
          <w:sz w:val="24"/>
          <w:szCs w:val="24"/>
        </w:rPr>
        <w:lastRenderedPageBreak/>
        <w:t>δ)</w:t>
      </w:r>
      <w:r w:rsidRPr="00935F6A">
        <w:rPr>
          <w:rFonts w:ascii="Bookman Old Style" w:hAnsi="Bookman Old Style"/>
          <w:sz w:val="24"/>
          <w:szCs w:val="24"/>
        </w:rPr>
        <w:t xml:space="preserve"> Το «Σύμφωνο 2 + 4» καλύπτει, λόγω της νομικής φύσης του αλλά και γενικότητάς του, και τα μη συμβαλλόμενα πλην όμως παθόντα από την γερμανική κατοχή Κράτη, όπως η Ελλάδα.  Είναι δηλαδή νομικό κείμενο γενικής εφαρμογής. </w:t>
      </w:r>
    </w:p>
    <w:p w:rsidR="003470B2" w:rsidRDefault="003470B2" w:rsidP="003470B2">
      <w:pPr>
        <w:pStyle w:val="a3"/>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2</w:t>
      </w:r>
      <w:r w:rsidRPr="000D6249">
        <w:rPr>
          <w:rFonts w:ascii="Bookman Old Style" w:hAnsi="Bookman Old Style"/>
          <w:b/>
          <w:sz w:val="24"/>
          <w:szCs w:val="24"/>
        </w:rPr>
        <w:t>.</w:t>
      </w:r>
      <w:r w:rsidRPr="000D6249">
        <w:rPr>
          <w:rFonts w:ascii="Bookman Old Style" w:hAnsi="Bookman Old Style"/>
          <w:sz w:val="24"/>
          <w:szCs w:val="24"/>
        </w:rPr>
        <w:t xml:space="preserve"> Η από </w:t>
      </w:r>
      <w:r>
        <w:rPr>
          <w:rFonts w:ascii="Bookman Old Style" w:hAnsi="Bookman Old Style"/>
          <w:sz w:val="24"/>
          <w:szCs w:val="24"/>
        </w:rPr>
        <w:t>Ε</w:t>
      </w:r>
      <w:r w:rsidRPr="000D6249">
        <w:rPr>
          <w:rFonts w:ascii="Bookman Old Style" w:hAnsi="Bookman Old Style"/>
          <w:sz w:val="24"/>
          <w:szCs w:val="24"/>
        </w:rPr>
        <w:t xml:space="preserve">λληνικής πλευράς νομική βάση των </w:t>
      </w:r>
      <w:proofErr w:type="spellStart"/>
      <w:r w:rsidRPr="000D6249">
        <w:rPr>
          <w:rFonts w:ascii="Bookman Old Style" w:hAnsi="Bookman Old Style"/>
          <w:sz w:val="24"/>
          <w:szCs w:val="24"/>
        </w:rPr>
        <w:t>αποζημιωτικών</w:t>
      </w:r>
      <w:proofErr w:type="spellEnd"/>
      <w:r w:rsidRPr="000D6249">
        <w:rPr>
          <w:rFonts w:ascii="Bookman Old Style" w:hAnsi="Bookman Old Style"/>
          <w:sz w:val="24"/>
          <w:szCs w:val="24"/>
        </w:rPr>
        <w:t xml:space="preserve"> απαιτήσεων κατά της Γερμανίας βρίσκει σταθερό έρεισμα κυρίως στις διατάξεις του άρθρου 3 της Δ΄ Σύμβασης της Χάγης του 1907, οι οποίες κωδικοποίησαν και τις ως τότε διατάξεις του Δικαίου του Πολέμου.  </w:t>
      </w:r>
    </w:p>
    <w:p w:rsidR="003470B2" w:rsidRDefault="003470B2" w:rsidP="003470B2">
      <w:pPr>
        <w:pStyle w:val="a3"/>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sidRPr="000D6249">
        <w:rPr>
          <w:rFonts w:ascii="Bookman Old Style" w:hAnsi="Bookman Old Style"/>
          <w:sz w:val="24"/>
          <w:szCs w:val="24"/>
        </w:rPr>
        <w:t>Κατά τις διατάξεις αυτές</w:t>
      </w:r>
      <w:r>
        <w:rPr>
          <w:rFonts w:ascii="Bookman Old Style" w:hAnsi="Bookman Old Style"/>
          <w:sz w:val="24"/>
          <w:szCs w:val="24"/>
        </w:rPr>
        <w:t>,</w:t>
      </w:r>
      <w:r w:rsidRPr="000D6249">
        <w:rPr>
          <w:rFonts w:ascii="Bookman Old Style" w:hAnsi="Bookman Old Style"/>
          <w:sz w:val="24"/>
          <w:szCs w:val="24"/>
        </w:rPr>
        <w:t xml:space="preserve"> «</w:t>
      </w:r>
      <w:r w:rsidRPr="00935F6A">
        <w:rPr>
          <w:rFonts w:ascii="Bookman Old Style" w:hAnsi="Bookman Old Style"/>
          <w:i/>
          <w:sz w:val="24"/>
          <w:szCs w:val="24"/>
        </w:rPr>
        <w:t xml:space="preserve">ο εμπόλεμος </w:t>
      </w:r>
      <w:proofErr w:type="spellStart"/>
      <w:r w:rsidRPr="00935F6A">
        <w:rPr>
          <w:rFonts w:ascii="Bookman Old Style" w:hAnsi="Bookman Old Style"/>
          <w:i/>
          <w:sz w:val="24"/>
          <w:szCs w:val="24"/>
        </w:rPr>
        <w:t>όστις</w:t>
      </w:r>
      <w:proofErr w:type="spellEnd"/>
      <w:r w:rsidRPr="00935F6A">
        <w:rPr>
          <w:rFonts w:ascii="Bookman Old Style" w:hAnsi="Bookman Old Style"/>
          <w:i/>
          <w:sz w:val="24"/>
          <w:szCs w:val="24"/>
        </w:rPr>
        <w:t xml:space="preserve"> ήθελε παραβιάσει τας διατάξεις του Κανονισμού θα υποχρεούται, αν συντρέχει λόγος, εις </w:t>
      </w:r>
      <w:proofErr w:type="spellStart"/>
      <w:r w:rsidRPr="00935F6A">
        <w:rPr>
          <w:rFonts w:ascii="Bookman Old Style" w:hAnsi="Bookman Old Style"/>
          <w:i/>
          <w:sz w:val="24"/>
          <w:szCs w:val="24"/>
        </w:rPr>
        <w:t>αποζημίωσιν</w:t>
      </w:r>
      <w:proofErr w:type="spellEnd"/>
      <w:r w:rsidRPr="00935F6A">
        <w:rPr>
          <w:rFonts w:ascii="Bookman Old Style" w:hAnsi="Bookman Old Style"/>
          <w:i/>
          <w:sz w:val="24"/>
          <w:szCs w:val="24"/>
        </w:rPr>
        <w:t>, θα είναι δε υπεύθυνος δια πάσας τα</w:t>
      </w:r>
      <w:r>
        <w:rPr>
          <w:rFonts w:ascii="Bookman Old Style" w:hAnsi="Bookman Old Style"/>
          <w:i/>
          <w:sz w:val="24"/>
          <w:szCs w:val="24"/>
        </w:rPr>
        <w:t>ς</w:t>
      </w:r>
      <w:r w:rsidRPr="00935F6A">
        <w:rPr>
          <w:rFonts w:ascii="Bookman Old Style" w:hAnsi="Bookman Old Style"/>
          <w:i/>
          <w:sz w:val="24"/>
          <w:szCs w:val="24"/>
        </w:rPr>
        <w:t xml:space="preserve"> πράξεις τας διαπραχθείσας υπό των προσώπων των μετεχόντων της στρατιωτικής του δυνάμεως</w:t>
      </w:r>
      <w:r w:rsidRPr="000D6249">
        <w:rPr>
          <w:rFonts w:ascii="Bookman Old Style" w:hAnsi="Bookman Old Style"/>
          <w:sz w:val="24"/>
          <w:szCs w:val="24"/>
        </w:rPr>
        <w:t>».  Επέκεινα</w:t>
      </w:r>
      <w:r>
        <w:rPr>
          <w:rFonts w:ascii="Bookman Old Style" w:hAnsi="Bookman Old Style"/>
          <w:sz w:val="24"/>
          <w:szCs w:val="24"/>
        </w:rPr>
        <w:t>,</w:t>
      </w:r>
      <w:r w:rsidRPr="000D6249">
        <w:rPr>
          <w:rFonts w:ascii="Bookman Old Style" w:hAnsi="Bookman Old Style"/>
          <w:sz w:val="24"/>
          <w:szCs w:val="24"/>
        </w:rPr>
        <w:t xml:space="preserve"> οι διατάξεις των άρθρων 46 και 47 του «Κανονισμού Νόμων και Εθίμων του Πολέμου στην ξηρά», ο οποίος είναι προσαρτημένος στη Δ΄ Σύμβαση της Χάγης του 1907, καθιερώνουν και τις δύο θεμελιώδεις αρχές του Δικαίου του Πολέμου, ήτοι τις αρχές της προστασίας του σεβασμού του Ανθρώπου και της ατομικής ιδιοκτησίας.  Όλες αυτές τις αρχές </w:t>
      </w:r>
      <w:proofErr w:type="spellStart"/>
      <w:r w:rsidRPr="000D6249">
        <w:rPr>
          <w:rFonts w:ascii="Bookman Old Style" w:hAnsi="Bookman Old Style"/>
          <w:sz w:val="24"/>
          <w:szCs w:val="24"/>
        </w:rPr>
        <w:t>επικαιροποίησε</w:t>
      </w:r>
      <w:proofErr w:type="spellEnd"/>
      <w:r w:rsidRPr="000D6249">
        <w:rPr>
          <w:rFonts w:ascii="Bookman Old Style" w:hAnsi="Bookman Old Style"/>
          <w:sz w:val="24"/>
          <w:szCs w:val="24"/>
        </w:rPr>
        <w:t xml:space="preserve"> η απόφαση του Διεθνούς Στρατιωτικού Δικαστηρίου της Νυρεμβέργης του 1946. </w:t>
      </w:r>
    </w:p>
    <w:p w:rsidR="003470B2" w:rsidRPr="00935F6A" w:rsidRDefault="003470B2" w:rsidP="003470B2">
      <w:pPr>
        <w:pStyle w:val="a3"/>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β</w:t>
      </w:r>
      <w:r w:rsidRPr="00935F6A">
        <w:rPr>
          <w:rFonts w:ascii="Bookman Old Style" w:hAnsi="Bookman Old Style"/>
          <w:b/>
          <w:sz w:val="24"/>
          <w:szCs w:val="24"/>
        </w:rPr>
        <w:t xml:space="preserve">) </w:t>
      </w:r>
      <w:r w:rsidRPr="00935F6A">
        <w:rPr>
          <w:rFonts w:ascii="Bookman Old Style" w:hAnsi="Bookman Old Style"/>
          <w:sz w:val="24"/>
          <w:szCs w:val="24"/>
        </w:rPr>
        <w:t xml:space="preserve">Αυτό είχε αποδεχθεί, έναντι της </w:t>
      </w:r>
      <w:r>
        <w:rPr>
          <w:rFonts w:ascii="Bookman Old Style" w:hAnsi="Bookman Old Style"/>
          <w:sz w:val="24"/>
          <w:szCs w:val="24"/>
        </w:rPr>
        <w:t>Ε</w:t>
      </w:r>
      <w:r w:rsidRPr="00935F6A">
        <w:rPr>
          <w:rFonts w:ascii="Bookman Old Style" w:hAnsi="Bookman Old Style"/>
          <w:sz w:val="24"/>
          <w:szCs w:val="24"/>
        </w:rPr>
        <w:t xml:space="preserve">λληνικής Κυβέρνησης, επισήμως το 1965 ο τότε Καγκελάριος </w:t>
      </w:r>
      <w:proofErr w:type="spellStart"/>
      <w:r w:rsidRPr="00935F6A">
        <w:rPr>
          <w:rFonts w:ascii="Bookman Old Style" w:hAnsi="Bookman Old Style"/>
          <w:sz w:val="24"/>
          <w:szCs w:val="24"/>
        </w:rPr>
        <w:t>Λούτβιχ</w:t>
      </w:r>
      <w:proofErr w:type="spellEnd"/>
      <w:r w:rsidRPr="00935F6A">
        <w:rPr>
          <w:rFonts w:ascii="Bookman Old Style" w:hAnsi="Bookman Old Style"/>
          <w:sz w:val="24"/>
          <w:szCs w:val="24"/>
        </w:rPr>
        <w:t xml:space="preserve"> </w:t>
      </w:r>
      <w:proofErr w:type="spellStart"/>
      <w:r w:rsidRPr="00935F6A">
        <w:rPr>
          <w:rFonts w:ascii="Bookman Old Style" w:hAnsi="Bookman Old Style"/>
          <w:sz w:val="24"/>
          <w:szCs w:val="24"/>
        </w:rPr>
        <w:t>Έρχαρτ</w:t>
      </w:r>
      <w:proofErr w:type="spellEnd"/>
      <w:r w:rsidRPr="00935F6A">
        <w:rPr>
          <w:rFonts w:ascii="Bookman Old Style" w:hAnsi="Bookman Old Style"/>
          <w:sz w:val="24"/>
          <w:szCs w:val="24"/>
        </w:rPr>
        <w:t xml:space="preserve">. </w:t>
      </w:r>
      <w:r>
        <w:rPr>
          <w:rFonts w:ascii="Bookman Old Style" w:hAnsi="Bookman Old Style"/>
          <w:sz w:val="24"/>
          <w:szCs w:val="24"/>
        </w:rPr>
        <w:t xml:space="preserve"> </w:t>
      </w:r>
      <w:r w:rsidRPr="00935F6A">
        <w:rPr>
          <w:rFonts w:ascii="Bookman Old Style" w:hAnsi="Bookman Old Style"/>
          <w:sz w:val="24"/>
          <w:szCs w:val="24"/>
        </w:rPr>
        <w:t xml:space="preserve">Ο ίδιος δε είχε μιλήσει για επανορθώσεις ύψους 500 εκ. γερμανικών μάρκων. </w:t>
      </w:r>
    </w:p>
    <w:p w:rsidR="003470B2" w:rsidRDefault="003470B2" w:rsidP="003470B2">
      <w:pPr>
        <w:pStyle w:val="2"/>
        <w:suppressAutoHyphens/>
        <w:autoSpaceDN w:val="0"/>
        <w:spacing w:before="240" w:after="160" w:line="360" w:lineRule="auto"/>
        <w:ind w:left="567" w:hanging="283"/>
        <w:jc w:val="both"/>
        <w:textAlignment w:val="baseline"/>
        <w:rPr>
          <w:rFonts w:ascii="Bookman Old Style" w:hAnsi="Bookman Old Style"/>
          <w:sz w:val="24"/>
          <w:szCs w:val="24"/>
        </w:rPr>
      </w:pPr>
      <w:r w:rsidRPr="00EF51A9">
        <w:rPr>
          <w:rFonts w:ascii="Bookman Old Style" w:hAnsi="Bookman Old Style"/>
          <w:b/>
          <w:sz w:val="24"/>
          <w:szCs w:val="24"/>
        </w:rPr>
        <w:t>Γ</w:t>
      </w:r>
      <w:r>
        <w:rPr>
          <w:rFonts w:ascii="Bookman Old Style" w:hAnsi="Bookman Old Style"/>
          <w:b/>
          <w:sz w:val="24"/>
          <w:szCs w:val="24"/>
        </w:rPr>
        <w:t xml:space="preserve">. </w:t>
      </w:r>
      <w:r>
        <w:rPr>
          <w:rFonts w:ascii="Bookman Old Style" w:hAnsi="Bookman Old Style"/>
          <w:sz w:val="24"/>
          <w:szCs w:val="24"/>
        </w:rPr>
        <w:t>Από τα όσα εκτέθηκαν προκύπτει ότι</w:t>
      </w:r>
      <w:r w:rsidRPr="00446BC8">
        <w:rPr>
          <w:rFonts w:ascii="Bookman Old Style" w:hAnsi="Bookman Old Style"/>
          <w:sz w:val="24"/>
          <w:szCs w:val="24"/>
        </w:rPr>
        <w:t xml:space="preserve"> οι ως άνω αξιώσεις μας, από τις οποίες ουδέποτε και καθ’ οιονδήποτε τρόπο έχουμε παραιτηθεί, είναι πάντα νομικώς ενεργές –πράγμα που σημαίνει ότι δεν τίθεται κανένα θέμα παραγραφής- και δικαστικώς </w:t>
      </w:r>
      <w:proofErr w:type="spellStart"/>
      <w:r w:rsidRPr="00446BC8">
        <w:rPr>
          <w:rFonts w:ascii="Bookman Old Style" w:hAnsi="Bookman Old Style"/>
          <w:sz w:val="24"/>
          <w:szCs w:val="24"/>
        </w:rPr>
        <w:t>επιδιώξιμες</w:t>
      </w:r>
      <w:proofErr w:type="spellEnd"/>
      <w:r w:rsidRPr="00446BC8">
        <w:rPr>
          <w:rFonts w:ascii="Bookman Old Style" w:hAnsi="Bookman Old Style"/>
          <w:sz w:val="24"/>
          <w:szCs w:val="24"/>
        </w:rPr>
        <w:t xml:space="preserve">.  </w:t>
      </w:r>
    </w:p>
    <w:p w:rsidR="003470B2" w:rsidRDefault="003470B2" w:rsidP="003470B2">
      <w:pPr>
        <w:pStyle w:val="2"/>
        <w:suppressAutoHyphens/>
        <w:autoSpaceDN w:val="0"/>
        <w:spacing w:before="240" w:after="160" w:line="360" w:lineRule="auto"/>
        <w:ind w:left="851" w:hanging="284"/>
        <w:jc w:val="both"/>
        <w:textAlignment w:val="baseline"/>
        <w:rPr>
          <w:rFonts w:ascii="Bookman Old Style" w:hAnsi="Bookman Old Style"/>
          <w:sz w:val="24"/>
          <w:szCs w:val="24"/>
        </w:rPr>
      </w:pPr>
      <w:r>
        <w:rPr>
          <w:rFonts w:ascii="Bookman Old Style" w:hAnsi="Bookman Old Style"/>
          <w:b/>
          <w:sz w:val="24"/>
          <w:szCs w:val="24"/>
        </w:rPr>
        <w:lastRenderedPageBreak/>
        <w:t>1.</w:t>
      </w:r>
      <w:r>
        <w:rPr>
          <w:rFonts w:ascii="Bookman Old Style" w:hAnsi="Bookman Old Style"/>
          <w:sz w:val="24"/>
          <w:szCs w:val="24"/>
        </w:rPr>
        <w:t xml:space="preserve"> </w:t>
      </w:r>
      <w:r w:rsidRPr="00446BC8">
        <w:rPr>
          <w:rFonts w:ascii="Bookman Old Style" w:hAnsi="Bookman Old Style"/>
          <w:sz w:val="24"/>
          <w:szCs w:val="24"/>
        </w:rPr>
        <w:t xml:space="preserve">Και ο κοινός μας Ευρωπαϊκός Νομικός Πολιτισμός, ως μέρος του εν γένει κοινού μας Ευρωπαϊκού Πολιτισμού που συντίθεται από τις διατάξεις αλλά και από τις θεμελιώδεις αρχές και τις αξίες της Ευρωπαϊκής και της Διεθνούς Νομιμότητας, επιβάλλει την σχετική απόφαση να την λάβει αρμόδιο </w:t>
      </w:r>
      <w:proofErr w:type="spellStart"/>
      <w:r>
        <w:rPr>
          <w:rFonts w:ascii="Bookman Old Style" w:hAnsi="Bookman Old Style"/>
          <w:sz w:val="24"/>
          <w:szCs w:val="24"/>
        </w:rPr>
        <w:t>δ</w:t>
      </w:r>
      <w:r w:rsidRPr="00446BC8">
        <w:rPr>
          <w:rFonts w:ascii="Bookman Old Style" w:hAnsi="Bookman Old Style"/>
          <w:sz w:val="24"/>
          <w:szCs w:val="24"/>
        </w:rPr>
        <w:t>ικ</w:t>
      </w:r>
      <w:r>
        <w:rPr>
          <w:rFonts w:ascii="Bookman Old Style" w:hAnsi="Bookman Old Style"/>
          <w:sz w:val="24"/>
          <w:szCs w:val="24"/>
        </w:rPr>
        <w:t>αιδοτικό</w:t>
      </w:r>
      <w:proofErr w:type="spellEnd"/>
      <w:r w:rsidRPr="00446BC8">
        <w:rPr>
          <w:rFonts w:ascii="Bookman Old Style" w:hAnsi="Bookman Old Style"/>
          <w:sz w:val="24"/>
          <w:szCs w:val="24"/>
        </w:rPr>
        <w:t xml:space="preserve"> </w:t>
      </w:r>
      <w:proofErr w:type="spellStart"/>
      <w:r w:rsidRPr="00446BC8">
        <w:rPr>
          <w:rFonts w:ascii="Bookman Old Style" w:hAnsi="Bookman Old Style"/>
          <w:sz w:val="24"/>
          <w:szCs w:val="24"/>
        </w:rPr>
        <w:t>Forum</w:t>
      </w:r>
      <w:proofErr w:type="spellEnd"/>
      <w:r w:rsidRPr="00446BC8">
        <w:rPr>
          <w:rFonts w:ascii="Bookman Old Style" w:hAnsi="Bookman Old Style"/>
          <w:sz w:val="24"/>
          <w:szCs w:val="24"/>
        </w:rPr>
        <w:t>, με βάση το σύνολο του εφαρμοζόμενου</w:t>
      </w:r>
      <w:r>
        <w:rPr>
          <w:rFonts w:ascii="Bookman Old Style" w:hAnsi="Bookman Old Style"/>
          <w:sz w:val="24"/>
          <w:szCs w:val="24"/>
        </w:rPr>
        <w:t>,</w:t>
      </w:r>
      <w:r w:rsidRPr="00446BC8">
        <w:rPr>
          <w:rFonts w:ascii="Bookman Old Style" w:hAnsi="Bookman Old Style"/>
          <w:sz w:val="24"/>
          <w:szCs w:val="24"/>
        </w:rPr>
        <w:t xml:space="preserve"> εν προκειμένω</w:t>
      </w:r>
      <w:r>
        <w:rPr>
          <w:rFonts w:ascii="Bookman Old Style" w:hAnsi="Bookman Old Style"/>
          <w:sz w:val="24"/>
          <w:szCs w:val="24"/>
        </w:rPr>
        <w:t>,</w:t>
      </w:r>
      <w:r w:rsidRPr="00446BC8">
        <w:rPr>
          <w:rFonts w:ascii="Bookman Old Style" w:hAnsi="Bookman Old Style"/>
          <w:sz w:val="24"/>
          <w:szCs w:val="24"/>
        </w:rPr>
        <w:t xml:space="preserve"> Διεθνούς Δικαίου.  Η θέση αυτή είναι</w:t>
      </w:r>
      <w:r>
        <w:rPr>
          <w:rFonts w:ascii="Bookman Old Style" w:hAnsi="Bookman Old Style"/>
          <w:sz w:val="24"/>
          <w:szCs w:val="24"/>
        </w:rPr>
        <w:t>,</w:t>
      </w:r>
      <w:r w:rsidRPr="00446BC8">
        <w:rPr>
          <w:rFonts w:ascii="Bookman Old Style" w:hAnsi="Bookman Old Style"/>
          <w:sz w:val="24"/>
          <w:szCs w:val="24"/>
        </w:rPr>
        <w:t xml:space="preserve"> κυριολεκτικώς</w:t>
      </w:r>
      <w:r>
        <w:rPr>
          <w:rFonts w:ascii="Bookman Old Style" w:hAnsi="Bookman Old Style"/>
          <w:sz w:val="24"/>
          <w:szCs w:val="24"/>
        </w:rPr>
        <w:t>,</w:t>
      </w:r>
      <w:r w:rsidRPr="00446BC8">
        <w:rPr>
          <w:rFonts w:ascii="Bookman Old Style" w:hAnsi="Bookman Old Style"/>
          <w:sz w:val="24"/>
          <w:szCs w:val="24"/>
        </w:rPr>
        <w:t xml:space="preserve"> Εθνική και, κατά συνέπεια, αδιαπραγμάτευτη. </w:t>
      </w:r>
      <w:proofErr w:type="spellStart"/>
      <w:r w:rsidRPr="00446BC8">
        <w:rPr>
          <w:rFonts w:ascii="Bookman Old Style" w:hAnsi="Bookman Old Style"/>
          <w:sz w:val="24"/>
          <w:szCs w:val="24"/>
        </w:rPr>
        <w:t>Πολλώ</w:t>
      </w:r>
      <w:proofErr w:type="spellEnd"/>
      <w:r w:rsidRPr="00446BC8">
        <w:rPr>
          <w:rFonts w:ascii="Bookman Old Style" w:hAnsi="Bookman Old Style"/>
          <w:sz w:val="24"/>
          <w:szCs w:val="24"/>
        </w:rPr>
        <w:t xml:space="preserve"> μάλλον όταν την θέση αυτή ενισχύει, πλέον, καταλυτικώς η πρόσφατη γνωμοδότηση (2019) της Ομοσπονδιακής Υπηρεσίας Εμπειρογνωμόνων του Γερμανικού Κοινοβουλίου (</w:t>
      </w:r>
      <w:proofErr w:type="spellStart"/>
      <w:r w:rsidRPr="00446BC8">
        <w:rPr>
          <w:rFonts w:ascii="Bookman Old Style" w:hAnsi="Bookman Old Style"/>
          <w:sz w:val="24"/>
          <w:szCs w:val="24"/>
        </w:rPr>
        <w:t>Bundestag</w:t>
      </w:r>
      <w:proofErr w:type="spellEnd"/>
      <w:r w:rsidRPr="00446BC8">
        <w:rPr>
          <w:rFonts w:ascii="Bookman Old Style" w:hAnsi="Bookman Old Style"/>
          <w:sz w:val="24"/>
          <w:szCs w:val="24"/>
        </w:rPr>
        <w:t>), η οποία αφενός αναγνωρίζει ότι δεν τίθεται ζήτημα παραίτησης ή παραγραφής των αξιώσεων αυτών και, αφετέρου, προτρέπει, «</w:t>
      </w:r>
      <w:proofErr w:type="spellStart"/>
      <w:r w:rsidRPr="00446BC8">
        <w:rPr>
          <w:rFonts w:ascii="Bookman Old Style" w:hAnsi="Bookman Old Style"/>
          <w:sz w:val="24"/>
          <w:szCs w:val="24"/>
          <w:lang w:val="fr-CA"/>
        </w:rPr>
        <w:t>expressis</w:t>
      </w:r>
      <w:proofErr w:type="spellEnd"/>
      <w:r w:rsidRPr="00446BC8">
        <w:rPr>
          <w:rFonts w:ascii="Bookman Old Style" w:hAnsi="Bookman Old Style"/>
          <w:sz w:val="24"/>
          <w:szCs w:val="24"/>
        </w:rPr>
        <w:t xml:space="preserve"> </w:t>
      </w:r>
      <w:proofErr w:type="spellStart"/>
      <w:r w:rsidRPr="00446BC8">
        <w:rPr>
          <w:rFonts w:ascii="Bookman Old Style" w:hAnsi="Bookman Old Style"/>
          <w:sz w:val="24"/>
          <w:szCs w:val="24"/>
          <w:lang w:val="fr-CA"/>
        </w:rPr>
        <w:t>verbis</w:t>
      </w:r>
      <w:proofErr w:type="spellEnd"/>
      <w:r w:rsidRPr="00446BC8">
        <w:rPr>
          <w:rFonts w:ascii="Bookman Old Style" w:hAnsi="Bookman Old Style"/>
          <w:sz w:val="24"/>
          <w:szCs w:val="24"/>
        </w:rPr>
        <w:t xml:space="preserve">», την Γερμανική πλευρά ν’ αποδεχθεί την προσφυγή Ελλάδας και Γερμανίας στο αρμόδιο Διεθνές Δικαστήριο της Χάγης. </w:t>
      </w:r>
      <w:r>
        <w:rPr>
          <w:rFonts w:ascii="Bookman Old Style" w:hAnsi="Bookman Old Style"/>
          <w:sz w:val="24"/>
          <w:szCs w:val="24"/>
        </w:rPr>
        <w:t xml:space="preserve"> </w:t>
      </w:r>
    </w:p>
    <w:p w:rsidR="00131729" w:rsidRPr="000D6249" w:rsidRDefault="003470B2" w:rsidP="001A01AE">
      <w:pPr>
        <w:pStyle w:val="2"/>
        <w:suppressAutoHyphens/>
        <w:autoSpaceDN w:val="0"/>
        <w:spacing w:before="240" w:after="160" w:line="360" w:lineRule="auto"/>
        <w:ind w:left="851" w:hanging="284"/>
        <w:jc w:val="both"/>
        <w:textAlignment w:val="baseline"/>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w:t>
      </w:r>
      <w:r w:rsidRPr="00446BC8">
        <w:rPr>
          <w:rFonts w:ascii="Bookman Old Style" w:hAnsi="Bookman Old Style"/>
          <w:sz w:val="24"/>
          <w:szCs w:val="24"/>
        </w:rPr>
        <w:t xml:space="preserve">Και κατά τούτο, μόνο προβληματισμό προκαλεί η από 18.10.2019 απόρριψη </w:t>
      </w:r>
      <w:r>
        <w:rPr>
          <w:rFonts w:ascii="Bookman Old Style" w:hAnsi="Bookman Old Style"/>
          <w:sz w:val="24"/>
          <w:szCs w:val="24"/>
        </w:rPr>
        <w:t>της,</w:t>
      </w:r>
      <w:r w:rsidRPr="00446BC8">
        <w:rPr>
          <w:rFonts w:ascii="Bookman Old Style" w:hAnsi="Bookman Old Style"/>
          <w:sz w:val="24"/>
          <w:szCs w:val="24"/>
        </w:rPr>
        <w:t xml:space="preserve"> από τον Ιούνιο του ίδιου έτους</w:t>
      </w:r>
      <w:r>
        <w:rPr>
          <w:rFonts w:ascii="Bookman Old Style" w:hAnsi="Bookman Old Style"/>
          <w:sz w:val="24"/>
          <w:szCs w:val="24"/>
        </w:rPr>
        <w:t>,</w:t>
      </w:r>
      <w:r w:rsidRPr="00446BC8">
        <w:rPr>
          <w:rFonts w:ascii="Bookman Old Style" w:hAnsi="Bookman Old Style"/>
          <w:sz w:val="24"/>
          <w:szCs w:val="24"/>
        </w:rPr>
        <w:t xml:space="preserve"> πλήρως τεκμηριωμένης ρηματικής διακοίνωσης της Ελλάδας </w:t>
      </w:r>
      <w:r>
        <w:rPr>
          <w:rFonts w:ascii="Bookman Old Style" w:hAnsi="Bookman Old Style"/>
          <w:sz w:val="24"/>
          <w:szCs w:val="24"/>
        </w:rPr>
        <w:t>-αλλά και μεταγενέστερες, άμεσες ή έμμεσες, απορρίψεις-</w:t>
      </w:r>
      <w:r w:rsidRPr="00446BC8">
        <w:rPr>
          <w:rFonts w:ascii="Bookman Old Style" w:hAnsi="Bookman Old Style"/>
          <w:sz w:val="24"/>
          <w:szCs w:val="24"/>
        </w:rPr>
        <w:t xml:space="preserve">αναφορικά με την προοπτική προσφυγής σε αρμόδιο δικαιοδοτικό </w:t>
      </w:r>
      <w:r w:rsidRPr="00446BC8">
        <w:rPr>
          <w:rFonts w:ascii="Bookman Old Style" w:hAnsi="Bookman Old Style"/>
          <w:sz w:val="24"/>
          <w:szCs w:val="24"/>
          <w:lang w:val="fr-CA"/>
        </w:rPr>
        <w:t>Forum</w:t>
      </w:r>
      <w:r w:rsidRPr="00446BC8">
        <w:rPr>
          <w:rFonts w:ascii="Bookman Old Style" w:hAnsi="Bookman Old Style"/>
          <w:sz w:val="24"/>
          <w:szCs w:val="24"/>
        </w:rPr>
        <w:t>, για την οριστική επίλυση της σχετικής διαφοράς</w:t>
      </w:r>
      <w:r>
        <w:rPr>
          <w:rFonts w:ascii="Bookman Old Style" w:hAnsi="Bookman Old Style"/>
          <w:sz w:val="24"/>
          <w:szCs w:val="24"/>
        </w:rPr>
        <w:t>,</w:t>
      </w:r>
      <w:r w:rsidRPr="00446BC8">
        <w:rPr>
          <w:rFonts w:ascii="Bookman Old Style" w:hAnsi="Bookman Old Style"/>
          <w:sz w:val="24"/>
          <w:szCs w:val="24"/>
        </w:rPr>
        <w:t xml:space="preserve"> ως προς τις αξιώσεις της Ελλάδας </w:t>
      </w:r>
      <w:r>
        <w:rPr>
          <w:rFonts w:ascii="Bookman Old Style" w:hAnsi="Bookman Old Style"/>
          <w:sz w:val="24"/>
          <w:szCs w:val="24"/>
        </w:rPr>
        <w:t>αναφορικά με</w:t>
      </w:r>
      <w:r w:rsidRPr="00446BC8">
        <w:rPr>
          <w:rFonts w:ascii="Bookman Old Style" w:hAnsi="Bookman Old Style"/>
          <w:sz w:val="24"/>
          <w:szCs w:val="24"/>
        </w:rPr>
        <w:t xml:space="preserve"> το κατοχικό δάνειο και τις γερμανικές αποζημιώσεις. </w:t>
      </w:r>
      <w:r>
        <w:rPr>
          <w:rFonts w:ascii="Bookman Old Style" w:hAnsi="Bookman Old Style"/>
          <w:sz w:val="24"/>
          <w:szCs w:val="24"/>
        </w:rPr>
        <w:t>Η</w:t>
      </w:r>
      <w:r w:rsidRPr="00446BC8">
        <w:rPr>
          <w:rFonts w:ascii="Bookman Old Style" w:hAnsi="Bookman Old Style"/>
          <w:sz w:val="24"/>
          <w:szCs w:val="24"/>
        </w:rPr>
        <w:t xml:space="preserve"> προαναφερόμενη άρνηση της Γερμανικής Κυβέρνησης, αγνοώντας όλα τα κατά τ’ ανωτέρω, πλήρως τεκμηριωμένα,</w:t>
      </w:r>
      <w:r>
        <w:rPr>
          <w:rFonts w:ascii="Bookman Old Style" w:hAnsi="Bookman Old Style"/>
          <w:sz w:val="24"/>
          <w:szCs w:val="24"/>
        </w:rPr>
        <w:t xml:space="preserve"> </w:t>
      </w:r>
      <w:r w:rsidRPr="00446BC8">
        <w:rPr>
          <w:rFonts w:ascii="Bookman Old Style" w:hAnsi="Bookman Old Style"/>
          <w:sz w:val="24"/>
          <w:szCs w:val="24"/>
        </w:rPr>
        <w:t xml:space="preserve">νομικά επιχειρήματα, εμφανίζεται παντελώς αναιτιολόγητη, δοθέντος ότι έρχεται σε αντίθεση και προς την Ευρωπαϊκή και την Διεθνή Νομιμότητα.  </w:t>
      </w:r>
      <w:r>
        <w:rPr>
          <w:rFonts w:ascii="Bookman Old Style" w:hAnsi="Bookman Old Style"/>
          <w:sz w:val="24"/>
          <w:szCs w:val="24"/>
        </w:rPr>
        <w:t>Η</w:t>
      </w:r>
      <w:r w:rsidRPr="00446BC8">
        <w:rPr>
          <w:rFonts w:ascii="Bookman Old Style" w:hAnsi="Bookman Old Style"/>
          <w:sz w:val="24"/>
          <w:szCs w:val="24"/>
        </w:rPr>
        <w:t xml:space="preserve"> Ελλάδα δεν αποδέχεται την άρνηση αυτή, πράγμα που σημαίνει ότι θα επανέλθει εν προκειμένω,  δίνοντας ακόμη μεγαλύτερη έκταση και έμφαση στα νομικά -και όχι μόνο- επιχειρήματά </w:t>
      </w:r>
      <w:r w:rsidR="001A01AE">
        <w:rPr>
          <w:rFonts w:ascii="Bookman Old Style" w:hAnsi="Bookman Old Style"/>
          <w:sz w:val="24"/>
          <w:szCs w:val="24"/>
        </w:rPr>
        <w:t>της»</w:t>
      </w:r>
      <w:bookmarkStart w:id="0" w:name="_GoBack"/>
      <w:bookmarkEnd w:id="0"/>
      <w:r w:rsidRPr="00446BC8">
        <w:rPr>
          <w:rFonts w:ascii="Bookman Old Style" w:hAnsi="Bookman Old Style"/>
          <w:sz w:val="24"/>
          <w:szCs w:val="24"/>
        </w:rPr>
        <w:t xml:space="preserve">. </w:t>
      </w:r>
    </w:p>
    <w:sectPr w:rsidR="00131729" w:rsidRPr="000D624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0AF" w:rsidRDefault="00F920AF" w:rsidP="000D6249">
      <w:pPr>
        <w:spacing w:after="0" w:line="240" w:lineRule="auto"/>
      </w:pPr>
      <w:r>
        <w:separator/>
      </w:r>
    </w:p>
  </w:endnote>
  <w:endnote w:type="continuationSeparator" w:id="0">
    <w:p w:rsidR="00F920AF" w:rsidRDefault="00F920AF" w:rsidP="000D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428189"/>
      <w:docPartObj>
        <w:docPartGallery w:val="Page Numbers (Bottom of Page)"/>
        <w:docPartUnique/>
      </w:docPartObj>
    </w:sdtPr>
    <w:sdtEndPr/>
    <w:sdtContent>
      <w:p w:rsidR="000D6249" w:rsidRDefault="000D6249">
        <w:pPr>
          <w:pStyle w:val="a5"/>
          <w:jc w:val="center"/>
        </w:pPr>
        <w:r/>
        <w:r>
          <w:instrText/>
        </w:r>
        <w:r/>
        <w:r>
          <w:t>2</w:t>
        </w:r>
        <w:r/>
      </w:p>
    </w:sdtContent>
  </w:sdt>
  <w:p w:rsidR="000D6249" w:rsidRDefault="000D6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0AF" w:rsidRDefault="00F920AF" w:rsidP="000D6249">
      <w:pPr>
        <w:spacing w:after="0" w:line="240" w:lineRule="auto"/>
      </w:pPr>
      <w:r>
        <w:separator/>
      </w:r>
    </w:p>
  </w:footnote>
  <w:footnote w:type="continuationSeparator" w:id="0">
    <w:p w:rsidR="00F920AF" w:rsidRDefault="00F920AF" w:rsidP="000D6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555"/>
    <w:multiLevelType w:val="hybridMultilevel"/>
    <w:tmpl w:val="EE1C4F4C"/>
    <w:lvl w:ilvl="0" w:tplc="761A49E4">
      <w:start w:val="1"/>
      <w:numFmt w:val="upperRoman"/>
      <w:lvlText w:val="%1."/>
      <w:lvlJc w:val="right"/>
      <w:pPr>
        <w:ind w:left="644" w:hanging="360"/>
      </w:pPr>
      <w:rPr>
        <w:b/>
        <w:bCs/>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54C14674"/>
    <w:multiLevelType w:val="hybridMultilevel"/>
    <w:tmpl w:val="ECA40EEC"/>
    <w:lvl w:ilvl="0" w:tplc="CFC076FA">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34"/>
    <w:rsid w:val="000D6249"/>
    <w:rsid w:val="00101EDA"/>
    <w:rsid w:val="00131729"/>
    <w:rsid w:val="001A01AE"/>
    <w:rsid w:val="00253D0F"/>
    <w:rsid w:val="003470B2"/>
    <w:rsid w:val="00372548"/>
    <w:rsid w:val="004438DF"/>
    <w:rsid w:val="00507BE0"/>
    <w:rsid w:val="0079001E"/>
    <w:rsid w:val="007C4861"/>
    <w:rsid w:val="008819EC"/>
    <w:rsid w:val="00926434"/>
    <w:rsid w:val="00935F6A"/>
    <w:rsid w:val="00996EE7"/>
    <w:rsid w:val="009A70D6"/>
    <w:rsid w:val="009F2FC8"/>
    <w:rsid w:val="00B231C1"/>
    <w:rsid w:val="00C03941"/>
    <w:rsid w:val="00C307FD"/>
    <w:rsid w:val="00CC4C35"/>
    <w:rsid w:val="00D14918"/>
    <w:rsid w:val="00E17577"/>
    <w:rsid w:val="00F920AF"/>
    <w:rsid w:val="00FB0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5AD9"/>
  <w15:chartTrackingRefBased/>
  <w15:docId w15:val="{E33E566A-F71E-46D0-BCC8-93B1E15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729"/>
    <w:pPr>
      <w:ind w:left="720"/>
      <w:contextualSpacing/>
    </w:pPr>
  </w:style>
  <w:style w:type="paragraph" w:styleId="a4">
    <w:name w:val="header"/>
    <w:basedOn w:val="a"/>
    <w:link w:val="Char"/>
    <w:uiPriority w:val="99"/>
    <w:unhideWhenUsed/>
    <w:rsid w:val="000D6249"/>
    <w:pPr>
      <w:tabs>
        <w:tab w:val="center" w:pos="4153"/>
        <w:tab w:val="right" w:pos="8306"/>
      </w:tabs>
      <w:spacing w:after="0" w:line="240" w:lineRule="auto"/>
    </w:pPr>
  </w:style>
  <w:style w:type="character" w:customStyle="1" w:styleId="Char">
    <w:name w:val="Κεφαλίδα Char"/>
    <w:basedOn w:val="a0"/>
    <w:link w:val="a4"/>
    <w:uiPriority w:val="99"/>
    <w:rsid w:val="000D6249"/>
  </w:style>
  <w:style w:type="paragraph" w:styleId="a5">
    <w:name w:val="footer"/>
    <w:basedOn w:val="a"/>
    <w:link w:val="Char0"/>
    <w:uiPriority w:val="99"/>
    <w:unhideWhenUsed/>
    <w:rsid w:val="000D6249"/>
    <w:pPr>
      <w:tabs>
        <w:tab w:val="center" w:pos="4153"/>
        <w:tab w:val="right" w:pos="8306"/>
      </w:tabs>
      <w:spacing w:after="0" w:line="240" w:lineRule="auto"/>
    </w:pPr>
  </w:style>
  <w:style w:type="character" w:customStyle="1" w:styleId="Char0">
    <w:name w:val="Υποσέλιδο Char"/>
    <w:basedOn w:val="a0"/>
    <w:link w:val="a5"/>
    <w:uiPriority w:val="99"/>
    <w:rsid w:val="000D6249"/>
  </w:style>
  <w:style w:type="paragraph" w:customStyle="1" w:styleId="2">
    <w:name w:val="Παράγραφος λίστας2"/>
    <w:basedOn w:val="a"/>
    <w:uiPriority w:val="99"/>
    <w:rsid w:val="00372548"/>
    <w:pPr>
      <w:spacing w:after="200" w:line="276" w:lineRule="auto"/>
      <w:ind w:left="720"/>
    </w:pPr>
    <w:rPr>
      <w:rFonts w:ascii="Calibri" w:eastAsia="Calibri"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Κενό έγγραφο</Template>
  <TotalTime>78</TotalTime>
  <Pages>4</Pages>
  <Words>1070</Words>
  <Characters>5781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12</cp:revision>
  <cp:lastPrinted>2020-09-11T10:58:00Z</cp:lastPrinted>
  <dcterms:created xsi:type="dcterms:W3CDTF">2020-09-11T10:29:00Z</dcterms:created>
  <dcterms:modified xsi:type="dcterms:W3CDTF">2020-09-13T18:13:00Z</dcterms:modified>
</cp:coreProperties>
</file>